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5AF80C" w14:textId="77777777" w:rsidR="005C6B1F" w:rsidRDefault="005C6B1F" w:rsidP="005C6B1F">
      <w:pPr>
        <w:spacing w:before="100" w:beforeAutospacing="1" w:after="100" w:afterAutospacing="1"/>
        <w:outlineLvl w:val="1"/>
        <w:rPr>
          <w:rFonts w:ascii="Times" w:eastAsia="Times New Roman" w:hAnsi="Times" w:cs="Times New Roman"/>
          <w:b/>
          <w:bCs/>
          <w:sz w:val="36"/>
          <w:szCs w:val="36"/>
        </w:rPr>
      </w:pPr>
      <w:r w:rsidRPr="005C6B1F">
        <w:rPr>
          <w:rFonts w:ascii="Times" w:eastAsia="Times New Roman" w:hAnsi="Times" w:cs="Times New Roman"/>
          <w:b/>
          <w:bCs/>
          <w:sz w:val="36"/>
          <w:szCs w:val="36"/>
        </w:rPr>
        <w:t>Lesson Plan: Across Time and Space</w:t>
      </w:r>
    </w:p>
    <w:p w14:paraId="2AEAC565" w14:textId="77777777" w:rsidR="005C6B1F" w:rsidRPr="005C6B1F" w:rsidRDefault="005C6B1F" w:rsidP="005C6B1F">
      <w:pPr>
        <w:spacing w:before="100" w:beforeAutospacing="1" w:after="100" w:afterAutospacing="1"/>
        <w:outlineLvl w:val="1"/>
        <w:rPr>
          <w:rFonts w:ascii="Times" w:eastAsia="Times New Roman" w:hAnsi="Times" w:cs="Times New Roman"/>
          <w:b/>
          <w:bCs/>
          <w:sz w:val="36"/>
          <w:szCs w:val="36"/>
        </w:rPr>
      </w:pPr>
      <w:r>
        <w:rPr>
          <w:rFonts w:ascii="Times" w:eastAsia="Times New Roman" w:hAnsi="Times" w:cs="Times New Roman"/>
          <w:noProof/>
          <w:sz w:val="20"/>
          <w:szCs w:val="20"/>
        </w:rPr>
        <w:drawing>
          <wp:inline distT="0" distB="0" distL="0" distR="0" wp14:anchorId="6E1A7BD6" wp14:editId="090DBDA7">
            <wp:extent cx="2861945" cy="2861945"/>
            <wp:effectExtent l="0" t="0" r="8255" b="8255"/>
            <wp:docPr id="1" name="Picture 1" descr="http://creativity.denverartmuseum.org/wp-content/uploads/2012/08/BlueMysteries_1982.547_thb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eativity.denverartmuseum.org/wp-content/uploads/2012/08/BlueMysteries_1982.547_thb22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1945" cy="2861945"/>
                    </a:xfrm>
                    <a:prstGeom prst="rect">
                      <a:avLst/>
                    </a:prstGeom>
                    <a:noFill/>
                    <a:ln>
                      <a:noFill/>
                    </a:ln>
                  </pic:spPr>
                </pic:pic>
              </a:graphicData>
            </a:graphic>
          </wp:inline>
        </w:drawing>
      </w:r>
    </w:p>
    <w:p w14:paraId="0BA36FCA" w14:textId="77777777" w:rsidR="005C6B1F" w:rsidRPr="005C6B1F" w:rsidRDefault="005C6B1F" w:rsidP="005C6B1F">
      <w:pPr>
        <w:rPr>
          <w:rFonts w:ascii="Times" w:eastAsia="Times New Roman" w:hAnsi="Times" w:cs="Times New Roman"/>
          <w:sz w:val="20"/>
          <w:szCs w:val="20"/>
        </w:rPr>
      </w:pPr>
      <w:r w:rsidRPr="005C6B1F">
        <w:rPr>
          <w:rFonts w:ascii="Times" w:eastAsia="Times New Roman" w:hAnsi="Times" w:cs="Times New Roman"/>
          <w:i/>
          <w:iCs/>
          <w:sz w:val="20"/>
          <w:szCs w:val="20"/>
        </w:rPr>
        <w:t>Blue Mysteries Near the Sun, No. 4</w:t>
      </w:r>
      <w:r w:rsidRPr="005C6B1F">
        <w:rPr>
          <w:rFonts w:ascii="Times" w:eastAsia="Times New Roman" w:hAnsi="Times" w:cs="Times New Roman"/>
          <w:sz w:val="20"/>
          <w:szCs w:val="20"/>
        </w:rPr>
        <w:br/>
        <w:t>Vance Kirkland, United States</w:t>
      </w:r>
      <w:r w:rsidRPr="005C6B1F">
        <w:rPr>
          <w:rFonts w:ascii="Times" w:eastAsia="Times New Roman" w:hAnsi="Times" w:cs="Times New Roman"/>
          <w:sz w:val="20"/>
          <w:szCs w:val="20"/>
        </w:rPr>
        <w:br/>
        <w:t>1976</w:t>
      </w:r>
    </w:p>
    <w:p w14:paraId="18043F6C" w14:textId="77777777" w:rsidR="005C6B1F" w:rsidRPr="005C6B1F" w:rsidRDefault="005C6B1F" w:rsidP="005C6B1F">
      <w:pPr>
        <w:spacing w:before="100" w:beforeAutospacing="1" w:after="100" w:afterAutospacing="1"/>
        <w:outlineLvl w:val="3"/>
        <w:rPr>
          <w:rFonts w:ascii="Times" w:eastAsia="Times New Roman" w:hAnsi="Times" w:cs="Times New Roman"/>
          <w:b/>
          <w:bCs/>
        </w:rPr>
      </w:pPr>
      <w:r w:rsidRPr="005C6B1F">
        <w:rPr>
          <w:rFonts w:ascii="Times" w:eastAsia="Times New Roman" w:hAnsi="Times" w:cs="Times New Roman"/>
          <w:b/>
          <w:bCs/>
        </w:rPr>
        <w:t>Overview</w:t>
      </w:r>
    </w:p>
    <w:p w14:paraId="7601DE0F" w14:textId="77777777" w:rsidR="005C6B1F" w:rsidRPr="005C6B1F" w:rsidRDefault="005C6B1F" w:rsidP="005C6B1F">
      <w:pPr>
        <w:spacing w:before="100" w:beforeAutospacing="1" w:after="100" w:afterAutospacing="1"/>
        <w:rPr>
          <w:rFonts w:ascii="Times" w:hAnsi="Times" w:cs="Times New Roman"/>
          <w:sz w:val="20"/>
          <w:szCs w:val="20"/>
        </w:rPr>
      </w:pPr>
      <w:r w:rsidRPr="005C6B1F">
        <w:rPr>
          <w:rFonts w:ascii="Times" w:hAnsi="Times" w:cs="Times New Roman"/>
          <w:sz w:val="20"/>
          <w:szCs w:val="20"/>
        </w:rPr>
        <w:t>Students will learn about different dates/events in the exploration of time and space,</w:t>
      </w:r>
      <w:r>
        <w:rPr>
          <w:rFonts w:ascii="Times" w:hAnsi="Times" w:cs="Times New Roman"/>
          <w:sz w:val="20"/>
          <w:szCs w:val="20"/>
        </w:rPr>
        <w:t xml:space="preserve"> including meteorites, asteroids and comets,</w:t>
      </w:r>
      <w:r w:rsidRPr="005C6B1F">
        <w:rPr>
          <w:rFonts w:ascii="Times" w:hAnsi="Times" w:cs="Times New Roman"/>
          <w:sz w:val="20"/>
          <w:szCs w:val="20"/>
        </w:rPr>
        <w:t xml:space="preserve"> using the painting </w:t>
      </w:r>
      <w:r w:rsidRPr="005C6B1F">
        <w:rPr>
          <w:rFonts w:ascii="Times" w:hAnsi="Times" w:cs="Times New Roman"/>
          <w:i/>
          <w:iCs/>
          <w:sz w:val="20"/>
          <w:szCs w:val="20"/>
        </w:rPr>
        <w:t xml:space="preserve">Blue Mysteries Near the Sun, No. 4 </w:t>
      </w:r>
      <w:r w:rsidRPr="005C6B1F">
        <w:rPr>
          <w:rFonts w:ascii="Times" w:hAnsi="Times" w:cs="Times New Roman"/>
          <w:sz w:val="20"/>
          <w:szCs w:val="20"/>
        </w:rPr>
        <w:t>as a jumping off point. The activities will allow them to use their historical imaginations and inquiry skills to better understand time and sequencing of events. An optional visual arts project can finish off the lesson.</w:t>
      </w:r>
    </w:p>
    <w:p w14:paraId="40B0DEC2" w14:textId="77777777" w:rsidR="005C6B1F" w:rsidRPr="005C6B1F" w:rsidRDefault="005C6B1F" w:rsidP="005C6B1F">
      <w:pPr>
        <w:spacing w:before="100" w:beforeAutospacing="1" w:after="100" w:afterAutospacing="1"/>
        <w:outlineLvl w:val="3"/>
        <w:rPr>
          <w:rFonts w:ascii="Times" w:eastAsia="Times New Roman" w:hAnsi="Times" w:cs="Times New Roman"/>
          <w:b/>
          <w:bCs/>
        </w:rPr>
      </w:pPr>
      <w:r w:rsidRPr="005C6B1F">
        <w:rPr>
          <w:rFonts w:ascii="Times" w:eastAsia="Times New Roman" w:hAnsi="Times" w:cs="Times New Roman"/>
          <w:b/>
          <w:bCs/>
        </w:rPr>
        <w:t>Age Group</w:t>
      </w:r>
    </w:p>
    <w:p w14:paraId="5C5E9550" w14:textId="77777777" w:rsidR="005C6B1F" w:rsidRPr="005C6B1F" w:rsidRDefault="005C6B1F" w:rsidP="005C6B1F">
      <w:pPr>
        <w:rPr>
          <w:rFonts w:ascii="Times" w:eastAsia="Times New Roman" w:hAnsi="Times" w:cs="Times New Roman"/>
          <w:sz w:val="20"/>
          <w:szCs w:val="20"/>
        </w:rPr>
      </w:pPr>
      <w:r w:rsidRPr="005C6B1F">
        <w:rPr>
          <w:rFonts w:ascii="Times" w:eastAsia="Times New Roman" w:hAnsi="Times" w:cs="Times New Roman"/>
          <w:sz w:val="20"/>
          <w:szCs w:val="20"/>
        </w:rPr>
        <w:t>Elementary (grades K-5)</w:t>
      </w:r>
    </w:p>
    <w:p w14:paraId="3392F9ED" w14:textId="77777777" w:rsidR="005C6B1F" w:rsidRPr="005C6B1F" w:rsidRDefault="005C6B1F" w:rsidP="005C6B1F">
      <w:pPr>
        <w:spacing w:before="100" w:beforeAutospacing="1" w:after="100" w:afterAutospacing="1"/>
        <w:outlineLvl w:val="3"/>
        <w:rPr>
          <w:rFonts w:ascii="Times" w:eastAsia="Times New Roman" w:hAnsi="Times" w:cs="Times New Roman"/>
          <w:b/>
          <w:bCs/>
        </w:rPr>
      </w:pPr>
      <w:r w:rsidRPr="005C6B1F">
        <w:rPr>
          <w:rFonts w:ascii="Times" w:eastAsia="Times New Roman" w:hAnsi="Times" w:cs="Times New Roman"/>
          <w:b/>
          <w:bCs/>
        </w:rPr>
        <w:t>Standards</w:t>
      </w:r>
    </w:p>
    <w:p w14:paraId="288AC71A" w14:textId="77777777" w:rsidR="005C6B1F" w:rsidRPr="005C6B1F" w:rsidRDefault="005C6B1F" w:rsidP="005C6B1F">
      <w:pPr>
        <w:spacing w:before="100" w:beforeAutospacing="1" w:after="100" w:afterAutospacing="1"/>
        <w:rPr>
          <w:rFonts w:ascii="Times" w:hAnsi="Times" w:cs="Times New Roman"/>
          <w:sz w:val="20"/>
          <w:szCs w:val="20"/>
        </w:rPr>
      </w:pPr>
      <w:r w:rsidRPr="005C6B1F">
        <w:rPr>
          <w:rFonts w:ascii="Times" w:hAnsi="Times" w:cs="Times New Roman"/>
          <w:b/>
          <w:bCs/>
          <w:sz w:val="20"/>
          <w:szCs w:val="20"/>
        </w:rPr>
        <w:t>21</w:t>
      </w:r>
      <w:r w:rsidRPr="005C6B1F">
        <w:rPr>
          <w:rFonts w:ascii="Times" w:hAnsi="Times" w:cs="Times New Roman"/>
          <w:b/>
          <w:bCs/>
          <w:sz w:val="20"/>
          <w:szCs w:val="20"/>
          <w:vertAlign w:val="superscript"/>
        </w:rPr>
        <w:t>st</w:t>
      </w:r>
      <w:r w:rsidRPr="005C6B1F">
        <w:rPr>
          <w:rFonts w:ascii="Times" w:hAnsi="Times" w:cs="Times New Roman"/>
          <w:b/>
          <w:bCs/>
          <w:sz w:val="20"/>
          <w:szCs w:val="20"/>
        </w:rPr>
        <w:t xml:space="preserve"> Century Learning Skills Addressed:</w:t>
      </w:r>
    </w:p>
    <w:p w14:paraId="6F04E74A" w14:textId="77777777" w:rsidR="005C6B1F" w:rsidRPr="005C6B1F" w:rsidRDefault="005C6B1F" w:rsidP="005C6B1F">
      <w:pPr>
        <w:numPr>
          <w:ilvl w:val="0"/>
          <w:numId w:val="1"/>
        </w:numPr>
        <w:spacing w:before="100" w:beforeAutospacing="1" w:after="100" w:afterAutospacing="1"/>
        <w:rPr>
          <w:rFonts w:ascii="Times" w:eastAsia="Times New Roman" w:hAnsi="Times" w:cs="Times New Roman"/>
          <w:sz w:val="20"/>
          <w:szCs w:val="20"/>
        </w:rPr>
      </w:pPr>
      <w:r w:rsidRPr="005C6B1F">
        <w:rPr>
          <w:rFonts w:ascii="Times" w:eastAsia="Times New Roman" w:hAnsi="Times" w:cs="Times New Roman"/>
          <w:sz w:val="20"/>
          <w:szCs w:val="20"/>
        </w:rPr>
        <w:t>Critical Thinking and Reasoning</w:t>
      </w:r>
    </w:p>
    <w:p w14:paraId="2A2A0097" w14:textId="77777777" w:rsidR="005C6B1F" w:rsidRPr="005C6B1F" w:rsidRDefault="005C6B1F" w:rsidP="005C6B1F">
      <w:pPr>
        <w:numPr>
          <w:ilvl w:val="0"/>
          <w:numId w:val="1"/>
        </w:numPr>
        <w:spacing w:before="100" w:beforeAutospacing="1" w:after="100" w:afterAutospacing="1"/>
        <w:rPr>
          <w:rFonts w:ascii="Times" w:eastAsia="Times New Roman" w:hAnsi="Times" w:cs="Times New Roman"/>
          <w:sz w:val="20"/>
          <w:szCs w:val="20"/>
        </w:rPr>
      </w:pPr>
      <w:r w:rsidRPr="005C6B1F">
        <w:rPr>
          <w:rFonts w:ascii="Times" w:eastAsia="Times New Roman" w:hAnsi="Times" w:cs="Times New Roman"/>
          <w:sz w:val="20"/>
          <w:szCs w:val="20"/>
        </w:rPr>
        <w:t>Information Literacy</w:t>
      </w:r>
    </w:p>
    <w:p w14:paraId="28655A54" w14:textId="77777777" w:rsidR="005C6B1F" w:rsidRPr="005C6B1F" w:rsidRDefault="005C6B1F" w:rsidP="005C6B1F">
      <w:pPr>
        <w:numPr>
          <w:ilvl w:val="0"/>
          <w:numId w:val="1"/>
        </w:numPr>
        <w:spacing w:before="100" w:beforeAutospacing="1" w:after="100" w:afterAutospacing="1"/>
        <w:rPr>
          <w:rFonts w:ascii="Times" w:eastAsia="Times New Roman" w:hAnsi="Times" w:cs="Times New Roman"/>
          <w:sz w:val="20"/>
          <w:szCs w:val="20"/>
        </w:rPr>
      </w:pPr>
      <w:r w:rsidRPr="005C6B1F">
        <w:rPr>
          <w:rFonts w:ascii="Times" w:eastAsia="Times New Roman" w:hAnsi="Times" w:cs="Times New Roman"/>
          <w:sz w:val="20"/>
          <w:szCs w:val="20"/>
        </w:rPr>
        <w:t>Collaboration</w:t>
      </w:r>
    </w:p>
    <w:p w14:paraId="53470834" w14:textId="77777777" w:rsidR="005C6B1F" w:rsidRPr="005C6B1F" w:rsidRDefault="005C6B1F" w:rsidP="005C6B1F">
      <w:pPr>
        <w:numPr>
          <w:ilvl w:val="0"/>
          <w:numId w:val="1"/>
        </w:numPr>
        <w:spacing w:before="100" w:beforeAutospacing="1" w:after="100" w:afterAutospacing="1"/>
        <w:rPr>
          <w:rFonts w:ascii="Times" w:eastAsia="Times New Roman" w:hAnsi="Times" w:cs="Times New Roman"/>
          <w:sz w:val="20"/>
          <w:szCs w:val="20"/>
        </w:rPr>
      </w:pPr>
      <w:r w:rsidRPr="005C6B1F">
        <w:rPr>
          <w:rFonts w:ascii="Times" w:eastAsia="Times New Roman" w:hAnsi="Times" w:cs="Times New Roman"/>
          <w:sz w:val="20"/>
          <w:szCs w:val="20"/>
        </w:rPr>
        <w:t>Self-Direction</w:t>
      </w:r>
    </w:p>
    <w:p w14:paraId="67129BDD" w14:textId="77777777" w:rsidR="005C6B1F" w:rsidRPr="005C6B1F" w:rsidRDefault="005C6B1F" w:rsidP="005C6B1F">
      <w:pPr>
        <w:numPr>
          <w:ilvl w:val="0"/>
          <w:numId w:val="1"/>
        </w:numPr>
        <w:spacing w:before="100" w:beforeAutospacing="1" w:after="100" w:afterAutospacing="1"/>
        <w:rPr>
          <w:rFonts w:ascii="Times" w:eastAsia="Times New Roman" w:hAnsi="Times" w:cs="Times New Roman"/>
          <w:sz w:val="20"/>
          <w:szCs w:val="20"/>
        </w:rPr>
      </w:pPr>
      <w:r w:rsidRPr="005C6B1F">
        <w:rPr>
          <w:rFonts w:ascii="Times" w:eastAsia="Times New Roman" w:hAnsi="Times" w:cs="Times New Roman"/>
          <w:sz w:val="20"/>
          <w:szCs w:val="20"/>
        </w:rPr>
        <w:t>Invention</w:t>
      </w:r>
    </w:p>
    <w:p w14:paraId="4FF2597B" w14:textId="77777777" w:rsidR="005C6B1F" w:rsidRPr="005C6B1F" w:rsidRDefault="00911ABB" w:rsidP="005C6B1F">
      <w:pPr>
        <w:spacing w:before="100" w:beforeAutospacing="1" w:after="100" w:afterAutospacing="1"/>
        <w:rPr>
          <w:rFonts w:ascii="Times" w:hAnsi="Times" w:cs="Times New Roman"/>
          <w:sz w:val="20"/>
          <w:szCs w:val="20"/>
        </w:rPr>
      </w:pPr>
      <w:r>
        <w:rPr>
          <w:rFonts w:ascii="Times" w:hAnsi="Times" w:cs="Times New Roman"/>
          <w:b/>
          <w:bCs/>
          <w:sz w:val="20"/>
          <w:szCs w:val="20"/>
        </w:rPr>
        <w:t>Alabama</w:t>
      </w:r>
      <w:r w:rsidR="005C6B1F" w:rsidRPr="005C6B1F">
        <w:rPr>
          <w:rFonts w:ascii="Times" w:hAnsi="Times" w:cs="Times New Roman"/>
          <w:b/>
          <w:bCs/>
          <w:sz w:val="20"/>
          <w:szCs w:val="20"/>
        </w:rPr>
        <w:t xml:space="preserve"> Academic Standards Primary Area Addressed:</w:t>
      </w:r>
      <w:r w:rsidR="005C6B1F" w:rsidRPr="005C6B1F">
        <w:rPr>
          <w:rFonts w:ascii="Times" w:hAnsi="Times" w:cs="Times New Roman"/>
          <w:sz w:val="20"/>
          <w:szCs w:val="20"/>
        </w:rPr>
        <w:br/>
        <w:t>Social Studies</w:t>
      </w:r>
      <w:r w:rsidR="005C6B1F" w:rsidRPr="005C6B1F">
        <w:rPr>
          <w:rFonts w:ascii="Times" w:hAnsi="Times" w:cs="Times New Roman"/>
          <w:sz w:val="20"/>
          <w:szCs w:val="20"/>
        </w:rPr>
        <w:br/>
        <w:t>History</w:t>
      </w:r>
    </w:p>
    <w:p w14:paraId="1F5FA89D" w14:textId="77777777" w:rsidR="005C6B1F" w:rsidRPr="005C6B1F" w:rsidRDefault="005C6B1F" w:rsidP="005C6B1F">
      <w:pPr>
        <w:numPr>
          <w:ilvl w:val="0"/>
          <w:numId w:val="2"/>
        </w:numPr>
        <w:spacing w:before="100" w:beforeAutospacing="1" w:after="100" w:afterAutospacing="1"/>
        <w:rPr>
          <w:rFonts w:ascii="Times" w:eastAsia="Times New Roman" w:hAnsi="Times" w:cs="Times New Roman"/>
          <w:sz w:val="20"/>
          <w:szCs w:val="20"/>
        </w:rPr>
      </w:pPr>
      <w:r w:rsidRPr="005C6B1F">
        <w:rPr>
          <w:rFonts w:ascii="Times" w:eastAsia="Times New Roman" w:hAnsi="Times" w:cs="Times New Roman"/>
          <w:sz w:val="20"/>
          <w:szCs w:val="20"/>
        </w:rPr>
        <w:t>Analyze historical sources using tools of a historian</w:t>
      </w:r>
    </w:p>
    <w:p w14:paraId="33D45C36" w14:textId="77777777" w:rsidR="005C6B1F" w:rsidRPr="005C6B1F" w:rsidRDefault="005C6B1F" w:rsidP="005C6B1F">
      <w:pPr>
        <w:numPr>
          <w:ilvl w:val="0"/>
          <w:numId w:val="2"/>
        </w:numPr>
        <w:spacing w:before="100" w:beforeAutospacing="1" w:after="100" w:afterAutospacing="1"/>
        <w:rPr>
          <w:rFonts w:ascii="Times" w:eastAsia="Times New Roman" w:hAnsi="Times" w:cs="Times New Roman"/>
          <w:sz w:val="20"/>
          <w:szCs w:val="20"/>
        </w:rPr>
      </w:pPr>
      <w:r w:rsidRPr="005C6B1F">
        <w:rPr>
          <w:rFonts w:ascii="Times" w:eastAsia="Times New Roman" w:hAnsi="Times" w:cs="Times New Roman"/>
          <w:sz w:val="20"/>
          <w:szCs w:val="20"/>
        </w:rPr>
        <w:t>Become familiar with United States historical eras, groups, individuals, ideas and themes        </w:t>
      </w:r>
    </w:p>
    <w:p w14:paraId="74E260E6" w14:textId="77777777" w:rsidR="005C6B1F" w:rsidRPr="005C6B1F" w:rsidRDefault="005C6B1F" w:rsidP="005C6B1F">
      <w:pPr>
        <w:numPr>
          <w:ilvl w:val="0"/>
          <w:numId w:val="2"/>
        </w:numPr>
        <w:spacing w:before="100" w:beforeAutospacing="1" w:after="100" w:afterAutospacing="1"/>
        <w:rPr>
          <w:rFonts w:ascii="Times" w:eastAsia="Times New Roman" w:hAnsi="Times" w:cs="Times New Roman"/>
          <w:sz w:val="20"/>
          <w:szCs w:val="20"/>
        </w:rPr>
      </w:pPr>
      <w:r w:rsidRPr="005C6B1F">
        <w:rPr>
          <w:rFonts w:ascii="Times" w:eastAsia="Times New Roman" w:hAnsi="Times" w:cs="Times New Roman"/>
          <w:sz w:val="20"/>
          <w:szCs w:val="20"/>
        </w:rPr>
        <w:t>Understand chronological order of events</w:t>
      </w:r>
    </w:p>
    <w:p w14:paraId="2BAC5D3A" w14:textId="77777777" w:rsidR="005C6B1F" w:rsidRPr="005C6B1F" w:rsidRDefault="005C6B1F" w:rsidP="005C6B1F">
      <w:pPr>
        <w:numPr>
          <w:ilvl w:val="0"/>
          <w:numId w:val="2"/>
        </w:numPr>
        <w:spacing w:before="100" w:beforeAutospacing="1" w:after="100" w:afterAutospacing="1"/>
        <w:rPr>
          <w:rFonts w:ascii="Times" w:eastAsia="Times New Roman" w:hAnsi="Times" w:cs="Times New Roman"/>
          <w:sz w:val="20"/>
          <w:szCs w:val="20"/>
        </w:rPr>
      </w:pPr>
      <w:r w:rsidRPr="005C6B1F">
        <w:rPr>
          <w:rFonts w:ascii="Times" w:eastAsia="Times New Roman" w:hAnsi="Times" w:cs="Times New Roman"/>
          <w:sz w:val="20"/>
          <w:szCs w:val="20"/>
        </w:rPr>
        <w:t>Ask questions, share information and discuss ideas about the past</w:t>
      </w:r>
    </w:p>
    <w:p w14:paraId="0E8155B6" w14:textId="77777777" w:rsidR="005C6B1F" w:rsidRPr="005C6B1F" w:rsidRDefault="005C6B1F" w:rsidP="005C6B1F">
      <w:pPr>
        <w:spacing w:before="100" w:beforeAutospacing="1" w:after="100" w:afterAutospacing="1"/>
        <w:rPr>
          <w:rFonts w:ascii="Times" w:hAnsi="Times" w:cs="Times New Roman"/>
          <w:sz w:val="20"/>
          <w:szCs w:val="20"/>
        </w:rPr>
      </w:pPr>
      <w:r w:rsidRPr="005C6B1F">
        <w:rPr>
          <w:rFonts w:ascii="Times" w:hAnsi="Times" w:cs="Times New Roman"/>
          <w:b/>
          <w:bCs/>
          <w:sz w:val="20"/>
          <w:szCs w:val="20"/>
        </w:rPr>
        <w:lastRenderedPageBreak/>
        <w:t xml:space="preserve">Additional </w:t>
      </w:r>
      <w:r w:rsidR="00911ABB">
        <w:rPr>
          <w:rFonts w:ascii="Times" w:hAnsi="Times" w:cs="Times New Roman"/>
          <w:b/>
          <w:bCs/>
          <w:sz w:val="20"/>
          <w:szCs w:val="20"/>
        </w:rPr>
        <w:t xml:space="preserve">Alabama </w:t>
      </w:r>
      <w:r w:rsidRPr="005C6B1F">
        <w:rPr>
          <w:rFonts w:ascii="Times" w:hAnsi="Times" w:cs="Times New Roman"/>
          <w:b/>
          <w:bCs/>
          <w:sz w:val="20"/>
          <w:szCs w:val="20"/>
        </w:rPr>
        <w:t>Academic Standards Addressed:</w:t>
      </w:r>
      <w:r w:rsidRPr="005C6B1F">
        <w:rPr>
          <w:rFonts w:ascii="Times" w:hAnsi="Times" w:cs="Times New Roman"/>
          <w:sz w:val="20"/>
          <w:szCs w:val="20"/>
        </w:rPr>
        <w:br/>
        <w:t>Visual Arts</w:t>
      </w:r>
    </w:p>
    <w:p w14:paraId="12C1E037" w14:textId="77777777" w:rsidR="005C6B1F" w:rsidRPr="005C6B1F" w:rsidRDefault="005C6B1F" w:rsidP="005C6B1F">
      <w:pPr>
        <w:numPr>
          <w:ilvl w:val="0"/>
          <w:numId w:val="3"/>
        </w:numPr>
        <w:spacing w:before="100" w:beforeAutospacing="1" w:after="100" w:afterAutospacing="1"/>
        <w:rPr>
          <w:rFonts w:ascii="Times" w:eastAsia="Times New Roman" w:hAnsi="Times" w:cs="Times New Roman"/>
          <w:sz w:val="20"/>
          <w:szCs w:val="20"/>
        </w:rPr>
      </w:pPr>
      <w:r w:rsidRPr="005C6B1F">
        <w:rPr>
          <w:rFonts w:ascii="Times" w:eastAsia="Times New Roman" w:hAnsi="Times" w:cs="Times New Roman"/>
          <w:sz w:val="20"/>
          <w:szCs w:val="20"/>
        </w:rPr>
        <w:t>Observe and Learn to Comprehend</w:t>
      </w:r>
    </w:p>
    <w:p w14:paraId="32C36131" w14:textId="77777777" w:rsidR="005C6B1F" w:rsidRPr="005C6B1F" w:rsidRDefault="005C6B1F" w:rsidP="005C6B1F">
      <w:pPr>
        <w:numPr>
          <w:ilvl w:val="0"/>
          <w:numId w:val="3"/>
        </w:numPr>
        <w:spacing w:before="100" w:beforeAutospacing="1" w:after="100" w:afterAutospacing="1"/>
        <w:rPr>
          <w:rFonts w:ascii="Times" w:eastAsia="Times New Roman" w:hAnsi="Times" w:cs="Times New Roman"/>
          <w:sz w:val="20"/>
          <w:szCs w:val="20"/>
        </w:rPr>
      </w:pPr>
      <w:r w:rsidRPr="005C6B1F">
        <w:rPr>
          <w:rFonts w:ascii="Times" w:eastAsia="Times New Roman" w:hAnsi="Times" w:cs="Times New Roman"/>
          <w:sz w:val="20"/>
          <w:szCs w:val="20"/>
        </w:rPr>
        <w:t>Invent and Discover to Create</w:t>
      </w:r>
    </w:p>
    <w:p w14:paraId="0C746C05" w14:textId="77777777" w:rsidR="005C6B1F" w:rsidRPr="005C6B1F" w:rsidRDefault="005C6B1F" w:rsidP="005C6B1F">
      <w:pPr>
        <w:numPr>
          <w:ilvl w:val="0"/>
          <w:numId w:val="3"/>
        </w:numPr>
        <w:spacing w:before="100" w:beforeAutospacing="1" w:after="100" w:afterAutospacing="1"/>
        <w:rPr>
          <w:rFonts w:ascii="Times" w:eastAsia="Times New Roman" w:hAnsi="Times" w:cs="Times New Roman"/>
          <w:sz w:val="20"/>
          <w:szCs w:val="20"/>
        </w:rPr>
      </w:pPr>
      <w:r w:rsidRPr="005C6B1F">
        <w:rPr>
          <w:rFonts w:ascii="Times" w:eastAsia="Times New Roman" w:hAnsi="Times" w:cs="Times New Roman"/>
          <w:sz w:val="20"/>
          <w:szCs w:val="20"/>
        </w:rPr>
        <w:t>Relate and Connect to Transfer</w:t>
      </w:r>
    </w:p>
    <w:p w14:paraId="6960BFC6" w14:textId="77777777" w:rsidR="005C6B1F" w:rsidRPr="005C6B1F" w:rsidRDefault="005C6B1F" w:rsidP="005C6B1F">
      <w:pPr>
        <w:spacing w:before="100" w:beforeAutospacing="1" w:after="100" w:afterAutospacing="1"/>
        <w:rPr>
          <w:rFonts w:ascii="Times" w:hAnsi="Times" w:cs="Times New Roman"/>
          <w:sz w:val="20"/>
          <w:szCs w:val="20"/>
        </w:rPr>
      </w:pPr>
      <w:r w:rsidRPr="005C6B1F">
        <w:rPr>
          <w:rFonts w:ascii="Times" w:hAnsi="Times" w:cs="Times New Roman"/>
          <w:sz w:val="20"/>
          <w:szCs w:val="20"/>
        </w:rPr>
        <w:t xml:space="preserve">Language Arts </w:t>
      </w:r>
    </w:p>
    <w:p w14:paraId="3FAA0577" w14:textId="77777777" w:rsidR="005C6B1F" w:rsidRPr="005C6B1F" w:rsidRDefault="005C6B1F" w:rsidP="005C6B1F">
      <w:pPr>
        <w:numPr>
          <w:ilvl w:val="0"/>
          <w:numId w:val="4"/>
        </w:numPr>
        <w:spacing w:before="100" w:beforeAutospacing="1" w:after="100" w:afterAutospacing="1"/>
        <w:rPr>
          <w:rFonts w:ascii="Times" w:eastAsia="Times New Roman" w:hAnsi="Times" w:cs="Times New Roman"/>
          <w:sz w:val="20"/>
          <w:szCs w:val="20"/>
        </w:rPr>
      </w:pPr>
      <w:r w:rsidRPr="005C6B1F">
        <w:rPr>
          <w:rFonts w:ascii="Times" w:eastAsia="Times New Roman" w:hAnsi="Times" w:cs="Times New Roman"/>
          <w:sz w:val="20"/>
          <w:szCs w:val="20"/>
        </w:rPr>
        <w:t>Oral Expression and Listening</w:t>
      </w:r>
    </w:p>
    <w:p w14:paraId="78A08DB4" w14:textId="77777777" w:rsidR="005C6B1F" w:rsidRPr="005C6B1F" w:rsidRDefault="005C6B1F" w:rsidP="005C6B1F">
      <w:pPr>
        <w:numPr>
          <w:ilvl w:val="0"/>
          <w:numId w:val="4"/>
        </w:numPr>
        <w:spacing w:before="100" w:beforeAutospacing="1" w:after="100" w:afterAutospacing="1"/>
        <w:rPr>
          <w:rFonts w:ascii="Times" w:eastAsia="Times New Roman" w:hAnsi="Times" w:cs="Times New Roman"/>
          <w:sz w:val="20"/>
          <w:szCs w:val="20"/>
        </w:rPr>
      </w:pPr>
      <w:r w:rsidRPr="005C6B1F">
        <w:rPr>
          <w:rFonts w:ascii="Times" w:eastAsia="Times New Roman" w:hAnsi="Times" w:cs="Times New Roman"/>
          <w:sz w:val="20"/>
          <w:szCs w:val="20"/>
        </w:rPr>
        <w:t>Reading for All Purposes</w:t>
      </w:r>
    </w:p>
    <w:p w14:paraId="42692CAC" w14:textId="77777777" w:rsidR="005C6B1F" w:rsidRPr="005C6B1F" w:rsidRDefault="005C6B1F" w:rsidP="005C6B1F">
      <w:pPr>
        <w:numPr>
          <w:ilvl w:val="0"/>
          <w:numId w:val="4"/>
        </w:numPr>
        <w:spacing w:before="100" w:beforeAutospacing="1" w:after="100" w:afterAutospacing="1"/>
        <w:rPr>
          <w:rFonts w:ascii="Times" w:eastAsia="Times New Roman" w:hAnsi="Times" w:cs="Times New Roman"/>
          <w:sz w:val="20"/>
          <w:szCs w:val="20"/>
        </w:rPr>
      </w:pPr>
      <w:r w:rsidRPr="005C6B1F">
        <w:rPr>
          <w:rFonts w:ascii="Times" w:eastAsia="Times New Roman" w:hAnsi="Times" w:cs="Times New Roman"/>
          <w:sz w:val="20"/>
          <w:szCs w:val="20"/>
        </w:rPr>
        <w:t>Writing and Composition</w:t>
      </w:r>
    </w:p>
    <w:p w14:paraId="57E3AD1B" w14:textId="77777777" w:rsidR="005C6B1F" w:rsidRPr="005C6B1F" w:rsidRDefault="005C6B1F" w:rsidP="005C6B1F">
      <w:pPr>
        <w:numPr>
          <w:ilvl w:val="0"/>
          <w:numId w:val="4"/>
        </w:numPr>
        <w:spacing w:before="100" w:beforeAutospacing="1" w:after="100" w:afterAutospacing="1"/>
        <w:rPr>
          <w:rFonts w:ascii="Times" w:eastAsia="Times New Roman" w:hAnsi="Times" w:cs="Times New Roman"/>
          <w:sz w:val="20"/>
          <w:szCs w:val="20"/>
        </w:rPr>
      </w:pPr>
      <w:r w:rsidRPr="005C6B1F">
        <w:rPr>
          <w:rFonts w:ascii="Times" w:eastAsia="Times New Roman" w:hAnsi="Times" w:cs="Times New Roman"/>
          <w:sz w:val="20"/>
          <w:szCs w:val="20"/>
        </w:rPr>
        <w:t>Research and Reasoning</w:t>
      </w:r>
    </w:p>
    <w:p w14:paraId="5474D0DB" w14:textId="77777777" w:rsidR="005C6B1F" w:rsidRPr="005C6B1F" w:rsidRDefault="005C6B1F" w:rsidP="005C6B1F">
      <w:pPr>
        <w:spacing w:before="100" w:beforeAutospacing="1" w:after="100" w:afterAutospacing="1"/>
        <w:outlineLvl w:val="3"/>
        <w:rPr>
          <w:rFonts w:ascii="Times" w:eastAsia="Times New Roman" w:hAnsi="Times" w:cs="Times New Roman"/>
          <w:b/>
          <w:bCs/>
        </w:rPr>
      </w:pPr>
      <w:r w:rsidRPr="005C6B1F">
        <w:rPr>
          <w:rFonts w:ascii="Times" w:eastAsia="Times New Roman" w:hAnsi="Times" w:cs="Times New Roman"/>
          <w:b/>
          <w:bCs/>
        </w:rPr>
        <w:t>Length of Lesson</w:t>
      </w:r>
    </w:p>
    <w:p w14:paraId="207D388D" w14:textId="77777777" w:rsidR="005C6B1F" w:rsidRPr="005C6B1F" w:rsidRDefault="005C6B1F" w:rsidP="005C6B1F">
      <w:pPr>
        <w:rPr>
          <w:rFonts w:ascii="Times" w:eastAsia="Times New Roman" w:hAnsi="Times" w:cs="Times New Roman"/>
          <w:sz w:val="20"/>
          <w:szCs w:val="20"/>
        </w:rPr>
      </w:pPr>
      <w:r w:rsidRPr="005C6B1F">
        <w:rPr>
          <w:rFonts w:ascii="Times" w:eastAsia="Times New Roman" w:hAnsi="Times" w:cs="Times New Roman"/>
          <w:sz w:val="20"/>
          <w:szCs w:val="20"/>
        </w:rPr>
        <w:t>One 50-minute lesson</w:t>
      </w:r>
    </w:p>
    <w:p w14:paraId="7EEF4EA3" w14:textId="77777777" w:rsidR="005C6B1F" w:rsidRPr="005C6B1F" w:rsidRDefault="005C6B1F" w:rsidP="005C6B1F">
      <w:pPr>
        <w:spacing w:before="100" w:beforeAutospacing="1" w:after="100" w:afterAutospacing="1"/>
        <w:outlineLvl w:val="3"/>
        <w:rPr>
          <w:rFonts w:ascii="Times" w:eastAsia="Times New Roman" w:hAnsi="Times" w:cs="Times New Roman"/>
          <w:b/>
          <w:bCs/>
        </w:rPr>
      </w:pPr>
      <w:r w:rsidRPr="005C6B1F">
        <w:rPr>
          <w:rFonts w:ascii="Times" w:eastAsia="Times New Roman" w:hAnsi="Times" w:cs="Times New Roman"/>
          <w:b/>
          <w:bCs/>
        </w:rPr>
        <w:t>Rationale</w:t>
      </w:r>
    </w:p>
    <w:p w14:paraId="3DA8C61D" w14:textId="77777777" w:rsidR="005C6B1F" w:rsidRPr="005C6B1F" w:rsidRDefault="005C6B1F" w:rsidP="005C6B1F">
      <w:pPr>
        <w:spacing w:before="100" w:beforeAutospacing="1" w:after="100" w:afterAutospacing="1"/>
        <w:rPr>
          <w:rFonts w:ascii="Times" w:hAnsi="Times" w:cs="Times New Roman"/>
          <w:sz w:val="20"/>
          <w:szCs w:val="20"/>
        </w:rPr>
      </w:pPr>
      <w:r w:rsidRPr="005C6B1F">
        <w:rPr>
          <w:rFonts w:ascii="Times" w:hAnsi="Times" w:cs="Times New Roman"/>
          <w:sz w:val="20"/>
          <w:szCs w:val="20"/>
        </w:rPr>
        <w:t>Discussing the timeframe in which an artist is/was working, coupled with the works he created, lays a framework to understand both the artwork and chronology related to space exploration. These types of activities allow students to develop their critical thinking and historical inquiry skills.</w:t>
      </w:r>
    </w:p>
    <w:p w14:paraId="0EC52CF7" w14:textId="77777777" w:rsidR="005C6B1F" w:rsidRPr="005C6B1F" w:rsidRDefault="005C6B1F" w:rsidP="005C6B1F">
      <w:pPr>
        <w:spacing w:before="100" w:beforeAutospacing="1" w:after="100" w:afterAutospacing="1"/>
        <w:outlineLvl w:val="3"/>
        <w:rPr>
          <w:rFonts w:ascii="Times" w:eastAsia="Times New Roman" w:hAnsi="Times" w:cs="Times New Roman"/>
          <w:b/>
          <w:bCs/>
        </w:rPr>
      </w:pPr>
      <w:r w:rsidRPr="005C6B1F">
        <w:rPr>
          <w:rFonts w:ascii="Times" w:eastAsia="Times New Roman" w:hAnsi="Times" w:cs="Times New Roman"/>
          <w:b/>
          <w:bCs/>
        </w:rPr>
        <w:t>Objectives</w:t>
      </w:r>
    </w:p>
    <w:p w14:paraId="3D5ABED2" w14:textId="77777777" w:rsidR="005C6B1F" w:rsidRPr="005C6B1F" w:rsidRDefault="005C6B1F" w:rsidP="005C6B1F">
      <w:pPr>
        <w:spacing w:before="100" w:beforeAutospacing="1" w:after="100" w:afterAutospacing="1"/>
        <w:rPr>
          <w:rFonts w:ascii="Times" w:hAnsi="Times" w:cs="Times New Roman"/>
          <w:sz w:val="20"/>
          <w:szCs w:val="20"/>
        </w:rPr>
      </w:pPr>
      <w:r w:rsidRPr="005C6B1F">
        <w:rPr>
          <w:rFonts w:ascii="Times" w:hAnsi="Times" w:cs="Times New Roman"/>
          <w:i/>
          <w:iCs/>
          <w:sz w:val="20"/>
          <w:szCs w:val="20"/>
        </w:rPr>
        <w:t>Students will be able to:</w:t>
      </w:r>
    </w:p>
    <w:p w14:paraId="5D5755E1" w14:textId="77777777" w:rsidR="005C6B1F" w:rsidRPr="005C6B1F" w:rsidRDefault="005C6B1F" w:rsidP="00911ABB">
      <w:pPr>
        <w:numPr>
          <w:ilvl w:val="0"/>
          <w:numId w:val="5"/>
        </w:numPr>
        <w:spacing w:before="100" w:beforeAutospacing="1" w:after="100" w:afterAutospacing="1"/>
        <w:rPr>
          <w:rFonts w:ascii="Times" w:eastAsia="Times New Roman" w:hAnsi="Times" w:cs="Times New Roman"/>
          <w:sz w:val="20"/>
          <w:szCs w:val="20"/>
        </w:rPr>
      </w:pPr>
      <w:proofErr w:type="gramStart"/>
      <w:r w:rsidRPr="005C6B1F">
        <w:rPr>
          <w:rFonts w:ascii="Times" w:eastAsia="Times New Roman" w:hAnsi="Times" w:cs="Times New Roman"/>
          <w:sz w:val="20"/>
          <w:szCs w:val="20"/>
        </w:rPr>
        <w:t>identify</w:t>
      </w:r>
      <w:proofErr w:type="gramEnd"/>
      <w:r w:rsidRPr="005C6B1F">
        <w:rPr>
          <w:rFonts w:ascii="Times" w:eastAsia="Times New Roman" w:hAnsi="Times" w:cs="Times New Roman"/>
          <w:sz w:val="20"/>
          <w:szCs w:val="20"/>
        </w:rPr>
        <w:t xml:space="preserve"> the correct order, century, and decade of at least three of the following events: invention of the telescope, launch of Sputnik, first animal in space, first human in space, landing on the moon, first use of large mirror telescope, launch of the Hubble Space Telescope</w:t>
      </w:r>
      <w:r w:rsidR="00911ABB">
        <w:rPr>
          <w:rFonts w:ascii="Times" w:eastAsia="Times New Roman" w:hAnsi="Times" w:cs="Times New Roman"/>
          <w:sz w:val="20"/>
          <w:szCs w:val="20"/>
        </w:rPr>
        <w:t>, meteorites, asteroids and comets</w:t>
      </w:r>
      <w:r w:rsidRPr="005C6B1F">
        <w:rPr>
          <w:rFonts w:ascii="Times" w:eastAsia="Times New Roman" w:hAnsi="Times" w:cs="Times New Roman"/>
          <w:sz w:val="20"/>
          <w:szCs w:val="20"/>
        </w:rPr>
        <w:t>; and</w:t>
      </w:r>
      <w:r w:rsidR="00911ABB">
        <w:rPr>
          <w:rFonts w:ascii="Times" w:eastAsia="Times New Roman" w:hAnsi="Times" w:cs="Times New Roman"/>
          <w:sz w:val="20"/>
          <w:szCs w:val="20"/>
        </w:rPr>
        <w:t xml:space="preserve"> </w:t>
      </w:r>
      <w:r w:rsidRPr="005C6B1F">
        <w:rPr>
          <w:rFonts w:ascii="Times" w:eastAsia="Times New Roman" w:hAnsi="Times" w:cs="Times New Roman"/>
          <w:sz w:val="20"/>
          <w:szCs w:val="20"/>
        </w:rPr>
        <w:t>discuss how the time in which a person lives influences their ideas and artwork.</w:t>
      </w:r>
    </w:p>
    <w:p w14:paraId="7A867F89" w14:textId="77777777" w:rsidR="005C6B1F" w:rsidRPr="005C6B1F" w:rsidRDefault="005C6B1F" w:rsidP="005C6B1F">
      <w:pPr>
        <w:spacing w:before="100" w:beforeAutospacing="1" w:after="100" w:afterAutospacing="1"/>
        <w:outlineLvl w:val="3"/>
        <w:rPr>
          <w:rFonts w:ascii="Times" w:eastAsia="Times New Roman" w:hAnsi="Times" w:cs="Times New Roman"/>
          <w:b/>
          <w:bCs/>
        </w:rPr>
      </w:pPr>
      <w:r w:rsidRPr="005C6B1F">
        <w:rPr>
          <w:rFonts w:ascii="Times" w:eastAsia="Times New Roman" w:hAnsi="Times" w:cs="Times New Roman"/>
          <w:b/>
          <w:bCs/>
        </w:rPr>
        <w:t>Materials</w:t>
      </w:r>
    </w:p>
    <w:p w14:paraId="14D7B311" w14:textId="77777777" w:rsidR="005C6B1F" w:rsidRPr="005C6B1F" w:rsidRDefault="005C6B1F" w:rsidP="005C6B1F">
      <w:pPr>
        <w:numPr>
          <w:ilvl w:val="0"/>
          <w:numId w:val="6"/>
        </w:numPr>
        <w:spacing w:before="100" w:beforeAutospacing="1" w:after="100" w:afterAutospacing="1"/>
        <w:rPr>
          <w:rFonts w:ascii="Times" w:eastAsia="Times New Roman" w:hAnsi="Times" w:cs="Times New Roman"/>
          <w:sz w:val="20"/>
          <w:szCs w:val="20"/>
        </w:rPr>
      </w:pPr>
      <w:r w:rsidRPr="005C6B1F">
        <w:rPr>
          <w:rFonts w:ascii="Times" w:eastAsia="Times New Roman" w:hAnsi="Times" w:cs="Times New Roman"/>
          <w:sz w:val="20"/>
          <w:szCs w:val="20"/>
        </w:rPr>
        <w:t>Images of a naked-eye view of the night sky, and a Hubble Telescope view in space</w:t>
      </w:r>
    </w:p>
    <w:p w14:paraId="31FD563D" w14:textId="77777777" w:rsidR="005C6B1F" w:rsidRPr="005C6B1F" w:rsidRDefault="005C6B1F" w:rsidP="005C6B1F">
      <w:pPr>
        <w:numPr>
          <w:ilvl w:val="0"/>
          <w:numId w:val="6"/>
        </w:numPr>
        <w:spacing w:before="100" w:beforeAutospacing="1" w:after="100" w:afterAutospacing="1"/>
        <w:rPr>
          <w:rFonts w:ascii="Times" w:eastAsia="Times New Roman" w:hAnsi="Times" w:cs="Times New Roman"/>
          <w:sz w:val="20"/>
          <w:szCs w:val="20"/>
        </w:rPr>
      </w:pPr>
      <w:r w:rsidRPr="005C6B1F">
        <w:rPr>
          <w:rFonts w:ascii="Times" w:eastAsia="Times New Roman" w:hAnsi="Times" w:cs="Times New Roman"/>
          <w:sz w:val="20"/>
          <w:szCs w:val="20"/>
        </w:rPr>
        <w:t>Internet links or printed copies of articles/headlines about space exploration and space travel</w:t>
      </w:r>
    </w:p>
    <w:p w14:paraId="5EE22B70" w14:textId="77777777" w:rsidR="005C6B1F" w:rsidRPr="005C6B1F" w:rsidRDefault="005C6B1F" w:rsidP="005C6B1F">
      <w:pPr>
        <w:numPr>
          <w:ilvl w:val="0"/>
          <w:numId w:val="6"/>
        </w:numPr>
        <w:spacing w:before="100" w:beforeAutospacing="1" w:after="100" w:afterAutospacing="1"/>
        <w:rPr>
          <w:rFonts w:ascii="Times" w:eastAsia="Times New Roman" w:hAnsi="Times" w:cs="Times New Roman"/>
          <w:sz w:val="20"/>
          <w:szCs w:val="20"/>
        </w:rPr>
      </w:pPr>
      <w:r w:rsidRPr="005C6B1F">
        <w:rPr>
          <w:rFonts w:ascii="Times" w:eastAsia="Times New Roman" w:hAnsi="Times" w:cs="Times New Roman"/>
          <w:i/>
          <w:iCs/>
          <w:sz w:val="20"/>
          <w:szCs w:val="20"/>
        </w:rPr>
        <w:t>About the Art</w:t>
      </w:r>
      <w:r w:rsidRPr="005C6B1F">
        <w:rPr>
          <w:rFonts w:ascii="Times" w:eastAsia="Times New Roman" w:hAnsi="Times" w:cs="Times New Roman"/>
          <w:b/>
          <w:bCs/>
          <w:i/>
          <w:iCs/>
          <w:sz w:val="20"/>
          <w:szCs w:val="20"/>
        </w:rPr>
        <w:t xml:space="preserve"> </w:t>
      </w:r>
      <w:r w:rsidRPr="005C6B1F">
        <w:rPr>
          <w:rFonts w:ascii="Times" w:eastAsia="Times New Roman" w:hAnsi="Times" w:cs="Times New Roman"/>
          <w:sz w:val="20"/>
          <w:szCs w:val="20"/>
        </w:rPr>
        <w:t xml:space="preserve">sheet on the </w:t>
      </w:r>
      <w:r w:rsidRPr="005C6B1F">
        <w:rPr>
          <w:rFonts w:ascii="Times" w:eastAsia="Times New Roman" w:hAnsi="Times" w:cs="Times New Roman"/>
          <w:i/>
          <w:iCs/>
          <w:sz w:val="20"/>
          <w:szCs w:val="20"/>
        </w:rPr>
        <w:t>Blue Mysteries Near the Sun, No. 4</w:t>
      </w:r>
      <w:r w:rsidRPr="005C6B1F">
        <w:rPr>
          <w:rFonts w:ascii="Times" w:eastAsia="Times New Roman" w:hAnsi="Times" w:cs="Times New Roman"/>
          <w:sz w:val="20"/>
          <w:szCs w:val="20"/>
        </w:rPr>
        <w:t xml:space="preserve"> (found at the end of </w:t>
      </w:r>
      <w:proofErr w:type="spellStart"/>
      <w:r w:rsidRPr="005C6B1F">
        <w:rPr>
          <w:rFonts w:ascii="Times" w:eastAsia="Times New Roman" w:hAnsi="Times" w:cs="Times New Roman"/>
          <w:sz w:val="20"/>
          <w:szCs w:val="20"/>
        </w:rPr>
        <w:t>thie</w:t>
      </w:r>
      <w:proofErr w:type="spellEnd"/>
      <w:r w:rsidRPr="005C6B1F">
        <w:rPr>
          <w:rFonts w:ascii="Times" w:eastAsia="Times New Roman" w:hAnsi="Times" w:cs="Times New Roman"/>
          <w:sz w:val="20"/>
          <w:szCs w:val="20"/>
        </w:rPr>
        <w:t xml:space="preserve"> lesson plan) or student access to this part of Creativity Resource online</w:t>
      </w:r>
    </w:p>
    <w:p w14:paraId="25A95A41" w14:textId="77777777" w:rsidR="005C6B1F" w:rsidRPr="005C6B1F" w:rsidRDefault="005C6B1F" w:rsidP="005C6B1F">
      <w:pPr>
        <w:numPr>
          <w:ilvl w:val="0"/>
          <w:numId w:val="6"/>
        </w:numPr>
        <w:spacing w:before="100" w:beforeAutospacing="1" w:after="100" w:afterAutospacing="1"/>
        <w:rPr>
          <w:rFonts w:ascii="Times" w:eastAsia="Times New Roman" w:hAnsi="Times" w:cs="Times New Roman"/>
          <w:sz w:val="20"/>
          <w:szCs w:val="20"/>
        </w:rPr>
      </w:pPr>
      <w:r w:rsidRPr="005C6B1F">
        <w:rPr>
          <w:rFonts w:ascii="Times" w:eastAsia="Times New Roman" w:hAnsi="Times" w:cs="Times New Roman"/>
          <w:sz w:val="20"/>
          <w:szCs w:val="20"/>
        </w:rPr>
        <w:t xml:space="preserve">One color copy of </w:t>
      </w:r>
      <w:r w:rsidRPr="005C6B1F">
        <w:rPr>
          <w:rFonts w:ascii="Times" w:eastAsia="Times New Roman" w:hAnsi="Times" w:cs="Times New Roman"/>
          <w:i/>
          <w:iCs/>
          <w:sz w:val="20"/>
          <w:szCs w:val="20"/>
        </w:rPr>
        <w:t>Blue Mysteries Near the Sun, No. 4</w:t>
      </w:r>
      <w:r w:rsidRPr="005C6B1F">
        <w:rPr>
          <w:rFonts w:ascii="Times" w:eastAsia="Times New Roman" w:hAnsi="Times" w:cs="Times New Roman"/>
          <w:sz w:val="20"/>
          <w:szCs w:val="20"/>
        </w:rPr>
        <w:t xml:space="preserve"> for every four students, or the ability to project the image onto a wall or screen</w:t>
      </w:r>
    </w:p>
    <w:p w14:paraId="6CF83F09" w14:textId="77777777" w:rsidR="005C6B1F" w:rsidRPr="005C6B1F" w:rsidRDefault="005C6B1F" w:rsidP="00911ABB">
      <w:pPr>
        <w:spacing w:before="100" w:beforeAutospacing="1" w:after="100" w:afterAutospacing="1"/>
        <w:rPr>
          <w:rFonts w:ascii="Times" w:hAnsi="Times" w:cs="Times New Roman"/>
          <w:sz w:val="20"/>
          <w:szCs w:val="20"/>
        </w:rPr>
      </w:pPr>
      <w:r w:rsidRPr="005C6B1F">
        <w:rPr>
          <w:rFonts w:ascii="Times" w:hAnsi="Times" w:cs="Times New Roman"/>
          <w:b/>
          <w:bCs/>
          <w:sz w:val="20"/>
          <w:szCs w:val="20"/>
        </w:rPr>
        <w:t xml:space="preserve">Optional: </w:t>
      </w:r>
      <w:r w:rsidR="00911ABB">
        <w:rPr>
          <w:rFonts w:ascii="Times" w:hAnsi="Times" w:cs="Times New Roman"/>
          <w:sz w:val="20"/>
          <w:szCs w:val="20"/>
        </w:rPr>
        <w:t xml:space="preserve"> </w:t>
      </w:r>
      <w:r w:rsidRPr="005C6B1F">
        <w:rPr>
          <w:rFonts w:ascii="Times" w:eastAsia="Times New Roman" w:hAnsi="Times" w:cs="Times New Roman"/>
          <w:sz w:val="20"/>
          <w:szCs w:val="20"/>
        </w:rPr>
        <w:t>Color pens or pencils and paper</w:t>
      </w:r>
    </w:p>
    <w:p w14:paraId="0A972ACB" w14:textId="77777777" w:rsidR="005C6B1F" w:rsidRPr="005C6B1F" w:rsidRDefault="005C6B1F" w:rsidP="005C6B1F">
      <w:pPr>
        <w:spacing w:before="100" w:beforeAutospacing="1" w:after="100" w:afterAutospacing="1"/>
        <w:outlineLvl w:val="3"/>
        <w:rPr>
          <w:rFonts w:ascii="Times" w:eastAsia="Times New Roman" w:hAnsi="Times" w:cs="Times New Roman"/>
          <w:b/>
          <w:bCs/>
        </w:rPr>
      </w:pPr>
      <w:r w:rsidRPr="005C6B1F">
        <w:rPr>
          <w:rFonts w:ascii="Times" w:eastAsia="Times New Roman" w:hAnsi="Times" w:cs="Times New Roman"/>
          <w:b/>
          <w:bCs/>
        </w:rPr>
        <w:t>Lesson</w:t>
      </w:r>
    </w:p>
    <w:p w14:paraId="64515E39" w14:textId="77777777" w:rsidR="005C6B1F" w:rsidRPr="005C6B1F" w:rsidRDefault="005C6B1F" w:rsidP="005C6B1F">
      <w:pPr>
        <w:numPr>
          <w:ilvl w:val="0"/>
          <w:numId w:val="8"/>
        </w:numPr>
        <w:spacing w:before="100" w:beforeAutospacing="1" w:after="100" w:afterAutospacing="1"/>
        <w:rPr>
          <w:rFonts w:ascii="Times" w:eastAsia="Times New Roman" w:hAnsi="Times" w:cs="Times New Roman"/>
          <w:sz w:val="20"/>
          <w:szCs w:val="20"/>
        </w:rPr>
      </w:pPr>
      <w:r w:rsidRPr="005C6B1F">
        <w:rPr>
          <w:rFonts w:ascii="Times" w:eastAsia="Times New Roman" w:hAnsi="Times" w:cs="Times New Roman"/>
          <w:i/>
          <w:iCs/>
          <w:sz w:val="20"/>
          <w:szCs w:val="20"/>
        </w:rPr>
        <w:t>Teacher Preparation:</w:t>
      </w:r>
      <w:r w:rsidRPr="005C6B1F">
        <w:rPr>
          <w:rFonts w:ascii="Times" w:eastAsia="Times New Roman" w:hAnsi="Times" w:cs="Times New Roman"/>
          <w:sz w:val="20"/>
          <w:szCs w:val="20"/>
        </w:rPr>
        <w:t xml:space="preserve"> Read the “Things to Look For” section of the </w:t>
      </w:r>
      <w:r w:rsidRPr="005C6B1F">
        <w:rPr>
          <w:rFonts w:ascii="Times" w:eastAsia="Times New Roman" w:hAnsi="Times" w:cs="Times New Roman"/>
          <w:i/>
          <w:iCs/>
          <w:sz w:val="20"/>
          <w:szCs w:val="20"/>
        </w:rPr>
        <w:t xml:space="preserve">About the Art </w:t>
      </w:r>
      <w:r w:rsidRPr="005C6B1F">
        <w:rPr>
          <w:rFonts w:ascii="Times" w:eastAsia="Times New Roman" w:hAnsi="Times" w:cs="Times New Roman"/>
          <w:sz w:val="20"/>
          <w:szCs w:val="20"/>
        </w:rPr>
        <w:t>sheet.</w:t>
      </w:r>
    </w:p>
    <w:p w14:paraId="20989E8E" w14:textId="77777777" w:rsidR="005C6B1F" w:rsidRPr="005C6B1F" w:rsidRDefault="005C6B1F" w:rsidP="005C6B1F">
      <w:pPr>
        <w:numPr>
          <w:ilvl w:val="0"/>
          <w:numId w:val="8"/>
        </w:numPr>
        <w:spacing w:before="100" w:beforeAutospacing="1" w:after="100" w:afterAutospacing="1"/>
        <w:rPr>
          <w:rFonts w:ascii="Times" w:eastAsia="Times New Roman" w:hAnsi="Times" w:cs="Times New Roman"/>
          <w:sz w:val="20"/>
          <w:szCs w:val="20"/>
        </w:rPr>
      </w:pPr>
      <w:r w:rsidRPr="005C6B1F">
        <w:rPr>
          <w:rFonts w:ascii="Times" w:eastAsia="Times New Roman" w:hAnsi="Times" w:cs="Times New Roman"/>
          <w:i/>
          <w:iCs/>
          <w:sz w:val="20"/>
          <w:szCs w:val="20"/>
        </w:rPr>
        <w:t>Warm-up:</w:t>
      </w:r>
      <w:r w:rsidRPr="005C6B1F">
        <w:rPr>
          <w:rFonts w:ascii="Times" w:eastAsia="Times New Roman" w:hAnsi="Times" w:cs="Times New Roman"/>
          <w:sz w:val="20"/>
          <w:szCs w:val="20"/>
        </w:rPr>
        <w:t xml:space="preserve"> Have students imagine a planet, galaxy, or star that humans have not yet explored. What might it look like? What colors and characteristics would it have?</w:t>
      </w:r>
    </w:p>
    <w:p w14:paraId="1A076C01" w14:textId="77777777" w:rsidR="005C6B1F" w:rsidRPr="005C6B1F" w:rsidRDefault="005C6B1F" w:rsidP="005C6B1F">
      <w:pPr>
        <w:numPr>
          <w:ilvl w:val="0"/>
          <w:numId w:val="8"/>
        </w:numPr>
        <w:spacing w:before="100" w:beforeAutospacing="1" w:after="100" w:afterAutospacing="1"/>
        <w:rPr>
          <w:rFonts w:ascii="Times" w:eastAsia="Times New Roman" w:hAnsi="Times" w:cs="Times New Roman"/>
          <w:sz w:val="20"/>
          <w:szCs w:val="20"/>
        </w:rPr>
      </w:pPr>
      <w:r w:rsidRPr="005C6B1F">
        <w:rPr>
          <w:rFonts w:ascii="Times" w:eastAsia="Times New Roman" w:hAnsi="Times" w:cs="Times New Roman"/>
          <w:sz w:val="20"/>
          <w:szCs w:val="20"/>
        </w:rPr>
        <w:t xml:space="preserve">Show students the painting and lead a discussion about it, using information from the “Things to Look For” section of the </w:t>
      </w:r>
      <w:r w:rsidRPr="005C6B1F">
        <w:rPr>
          <w:rFonts w:ascii="Times" w:eastAsia="Times New Roman" w:hAnsi="Times" w:cs="Times New Roman"/>
          <w:i/>
          <w:iCs/>
          <w:sz w:val="20"/>
          <w:szCs w:val="20"/>
        </w:rPr>
        <w:t xml:space="preserve">About the Art </w:t>
      </w:r>
      <w:r w:rsidRPr="005C6B1F">
        <w:rPr>
          <w:rFonts w:ascii="Times" w:eastAsia="Times New Roman" w:hAnsi="Times" w:cs="Times New Roman"/>
          <w:sz w:val="20"/>
          <w:szCs w:val="20"/>
        </w:rPr>
        <w:t>sheet as a guide.</w:t>
      </w:r>
    </w:p>
    <w:p w14:paraId="29C7219B" w14:textId="77777777" w:rsidR="005C6B1F" w:rsidRPr="005C6B1F" w:rsidRDefault="005C6B1F" w:rsidP="005C6B1F">
      <w:pPr>
        <w:numPr>
          <w:ilvl w:val="0"/>
          <w:numId w:val="8"/>
        </w:numPr>
        <w:spacing w:before="100" w:beforeAutospacing="1" w:after="100" w:afterAutospacing="1"/>
        <w:rPr>
          <w:rFonts w:ascii="Times" w:eastAsia="Times New Roman" w:hAnsi="Times" w:cs="Times New Roman"/>
          <w:sz w:val="20"/>
          <w:szCs w:val="20"/>
        </w:rPr>
      </w:pPr>
      <w:r w:rsidRPr="005C6B1F">
        <w:rPr>
          <w:rFonts w:ascii="Times" w:eastAsia="Times New Roman" w:hAnsi="Times" w:cs="Times New Roman"/>
          <w:sz w:val="20"/>
          <w:szCs w:val="20"/>
        </w:rPr>
        <w:t>Share the title of the painting and discuss how it relates to the task they completed in the warm-up activity. Talk about when the artist was born and the time period during which he grew up. Share that he lived in a time before satellites were launched into space, when man’s only view of the stars came from Earth (refer back to the warm-up activity to get a sense of empathy). Show images of a naked-eye view of the night sky.</w:t>
      </w:r>
    </w:p>
    <w:p w14:paraId="5760F679" w14:textId="77777777" w:rsidR="005C6B1F" w:rsidRPr="005C6B1F" w:rsidRDefault="005C6B1F" w:rsidP="005C6B1F">
      <w:pPr>
        <w:numPr>
          <w:ilvl w:val="0"/>
          <w:numId w:val="8"/>
        </w:numPr>
        <w:spacing w:before="100" w:beforeAutospacing="1" w:after="100" w:afterAutospacing="1"/>
        <w:rPr>
          <w:rFonts w:ascii="Times" w:eastAsia="Times New Roman" w:hAnsi="Times" w:cs="Times New Roman"/>
          <w:sz w:val="20"/>
          <w:szCs w:val="20"/>
        </w:rPr>
      </w:pPr>
      <w:r w:rsidRPr="005C6B1F">
        <w:rPr>
          <w:rFonts w:ascii="Times" w:eastAsia="Times New Roman" w:hAnsi="Times" w:cs="Times New Roman"/>
          <w:sz w:val="20"/>
          <w:szCs w:val="20"/>
        </w:rPr>
        <w:t>Either using information you provide or allowing students time for research, have students make a timeline of space exploration and travel from the time of Vance Kirkland’s birth (1904) until he painted this piece (e.g., invention of the telescope, launch of Sputnik, first animal in space, first human in space, landing on the moon, first use of large mirror telescope, launch of the Hubble Space Telescope).</w:t>
      </w:r>
    </w:p>
    <w:p w14:paraId="3DDC5E84" w14:textId="77777777" w:rsidR="005C6B1F" w:rsidRPr="005C6B1F" w:rsidRDefault="005C6B1F" w:rsidP="005C6B1F">
      <w:pPr>
        <w:numPr>
          <w:ilvl w:val="0"/>
          <w:numId w:val="8"/>
        </w:numPr>
        <w:spacing w:before="100" w:beforeAutospacing="1" w:after="100" w:afterAutospacing="1"/>
        <w:rPr>
          <w:rFonts w:ascii="Times" w:eastAsia="Times New Roman" w:hAnsi="Times" w:cs="Times New Roman"/>
          <w:sz w:val="20"/>
          <w:szCs w:val="20"/>
        </w:rPr>
      </w:pPr>
      <w:r w:rsidRPr="005C6B1F">
        <w:rPr>
          <w:rFonts w:ascii="Times" w:eastAsia="Times New Roman" w:hAnsi="Times" w:cs="Times New Roman"/>
          <w:sz w:val="20"/>
          <w:szCs w:val="20"/>
        </w:rPr>
        <w:t>Show the students images from the Hubble Space telescope. Compare these images with the painting. Talk about their similarities and differences</w:t>
      </w:r>
      <w:proofErr w:type="gramStart"/>
      <w:r w:rsidRPr="005C6B1F">
        <w:rPr>
          <w:rFonts w:ascii="Times" w:eastAsia="Times New Roman" w:hAnsi="Times" w:cs="Times New Roman"/>
          <w:sz w:val="20"/>
          <w:szCs w:val="20"/>
        </w:rPr>
        <w:t>;</w:t>
      </w:r>
      <w:proofErr w:type="gramEnd"/>
      <w:r w:rsidRPr="005C6B1F">
        <w:rPr>
          <w:rFonts w:ascii="Times" w:eastAsia="Times New Roman" w:hAnsi="Times" w:cs="Times New Roman"/>
          <w:sz w:val="20"/>
          <w:szCs w:val="20"/>
        </w:rPr>
        <w:t xml:space="preserve"> how the artist captured something that had been hinted at in his time, but only later confirmed through technological developments. </w:t>
      </w:r>
    </w:p>
    <w:p w14:paraId="4A22D0A2" w14:textId="77777777" w:rsidR="005C6B1F" w:rsidRPr="005C6B1F" w:rsidRDefault="005C6B1F" w:rsidP="005C6B1F">
      <w:pPr>
        <w:numPr>
          <w:ilvl w:val="0"/>
          <w:numId w:val="8"/>
        </w:numPr>
        <w:spacing w:before="100" w:beforeAutospacing="1" w:after="100" w:afterAutospacing="1"/>
        <w:rPr>
          <w:rFonts w:ascii="Times" w:eastAsia="Times New Roman" w:hAnsi="Times" w:cs="Times New Roman"/>
          <w:sz w:val="20"/>
          <w:szCs w:val="20"/>
        </w:rPr>
      </w:pPr>
      <w:r w:rsidRPr="005C6B1F">
        <w:rPr>
          <w:rFonts w:ascii="Times" w:eastAsia="Times New Roman" w:hAnsi="Times" w:cs="Times New Roman"/>
          <w:sz w:val="20"/>
          <w:szCs w:val="20"/>
        </w:rPr>
        <w:t>If you have time, let the students draw pieces inspired by their imaginations and the images of space that you shared.</w:t>
      </w:r>
    </w:p>
    <w:p w14:paraId="2A6FB27E" w14:textId="77777777" w:rsidR="00911ABB" w:rsidRDefault="00911ABB">
      <w:pPr>
        <w:rPr>
          <w:rFonts w:ascii="Times" w:eastAsia="Times New Roman" w:hAnsi="Times" w:cs="Times New Roman"/>
          <w:b/>
          <w:bCs/>
          <w:sz w:val="36"/>
          <w:szCs w:val="36"/>
        </w:rPr>
      </w:pPr>
      <w:bookmarkStart w:id="0" w:name="_GoBack"/>
      <w:bookmarkEnd w:id="0"/>
      <w:r>
        <w:rPr>
          <w:rFonts w:ascii="Times" w:eastAsia="Times New Roman" w:hAnsi="Times" w:cs="Times New Roman"/>
          <w:b/>
          <w:bCs/>
          <w:sz w:val="36"/>
          <w:szCs w:val="36"/>
        </w:rPr>
        <w:br w:type="page"/>
      </w:r>
    </w:p>
    <w:p w14:paraId="1A1F5DF9" w14:textId="77777777" w:rsidR="005C6B1F" w:rsidRPr="005C6B1F" w:rsidRDefault="005C6B1F" w:rsidP="005C6B1F">
      <w:pPr>
        <w:spacing w:before="100" w:beforeAutospacing="1" w:after="100" w:afterAutospacing="1"/>
        <w:outlineLvl w:val="1"/>
        <w:rPr>
          <w:rFonts w:ascii="Times" w:eastAsia="Times New Roman" w:hAnsi="Times" w:cs="Times New Roman"/>
          <w:b/>
          <w:bCs/>
          <w:sz w:val="36"/>
          <w:szCs w:val="36"/>
        </w:rPr>
      </w:pPr>
      <w:r w:rsidRPr="005C6B1F">
        <w:rPr>
          <w:rFonts w:ascii="Times" w:eastAsia="Times New Roman" w:hAnsi="Times" w:cs="Times New Roman"/>
          <w:b/>
          <w:bCs/>
          <w:sz w:val="36"/>
          <w:szCs w:val="36"/>
        </w:rPr>
        <w:t>About the Art</w:t>
      </w:r>
    </w:p>
    <w:p w14:paraId="4064D6E6" w14:textId="77777777" w:rsidR="005C6B1F" w:rsidRPr="005C6B1F" w:rsidRDefault="005C6B1F" w:rsidP="005C6B1F">
      <w:pPr>
        <w:spacing w:before="100" w:beforeAutospacing="1" w:after="100" w:afterAutospacing="1"/>
        <w:outlineLvl w:val="2"/>
        <w:rPr>
          <w:rFonts w:ascii="Times" w:eastAsia="Times New Roman" w:hAnsi="Times" w:cs="Times New Roman"/>
          <w:b/>
          <w:bCs/>
          <w:sz w:val="27"/>
          <w:szCs w:val="27"/>
        </w:rPr>
      </w:pPr>
      <w:r w:rsidRPr="005C6B1F">
        <w:rPr>
          <w:rFonts w:ascii="Times" w:eastAsia="Times New Roman" w:hAnsi="Times" w:cs="Times New Roman"/>
          <w:b/>
          <w:bCs/>
          <w:i/>
          <w:iCs/>
          <w:sz w:val="27"/>
          <w:szCs w:val="27"/>
        </w:rPr>
        <w:t>Blue Mysteries Near the Sun, No. 4</w:t>
      </w:r>
      <w:r w:rsidRPr="005C6B1F">
        <w:rPr>
          <w:rFonts w:ascii="Times" w:eastAsia="Times New Roman" w:hAnsi="Times" w:cs="Times New Roman"/>
          <w:b/>
          <w:bCs/>
          <w:sz w:val="27"/>
          <w:szCs w:val="27"/>
        </w:rPr>
        <w:t xml:space="preserve"> by Vance Kirkland, United States, </w:t>
      </w:r>
      <w:proofErr w:type="gramStart"/>
      <w:r w:rsidRPr="005C6B1F">
        <w:rPr>
          <w:rFonts w:ascii="Times" w:eastAsia="Times New Roman" w:hAnsi="Times" w:cs="Times New Roman"/>
          <w:b/>
          <w:bCs/>
          <w:sz w:val="27"/>
          <w:szCs w:val="27"/>
        </w:rPr>
        <w:t>1976</w:t>
      </w:r>
      <w:proofErr w:type="gramEnd"/>
      <w:r w:rsidRPr="005C6B1F">
        <w:rPr>
          <w:rFonts w:ascii="Times" w:eastAsia="Times New Roman" w:hAnsi="Times" w:cs="Times New Roman"/>
          <w:b/>
          <w:bCs/>
          <w:sz w:val="27"/>
          <w:szCs w:val="27"/>
        </w:rPr>
        <w:t xml:space="preserve"> </w:t>
      </w:r>
    </w:p>
    <w:p w14:paraId="77950D4B" w14:textId="77777777" w:rsidR="005C6B1F" w:rsidRPr="005C6B1F" w:rsidRDefault="005C6B1F" w:rsidP="005C6B1F">
      <w:pPr>
        <w:spacing w:before="100" w:beforeAutospacing="1" w:after="100" w:afterAutospacing="1"/>
        <w:outlineLvl w:val="3"/>
        <w:rPr>
          <w:rFonts w:ascii="Times" w:eastAsia="Times New Roman" w:hAnsi="Times" w:cs="Times New Roman"/>
          <w:b/>
          <w:bCs/>
        </w:rPr>
      </w:pPr>
      <w:r w:rsidRPr="005C6B1F">
        <w:rPr>
          <w:rFonts w:ascii="Times" w:eastAsia="Times New Roman" w:hAnsi="Times" w:cs="Times New Roman"/>
          <w:b/>
          <w:bCs/>
        </w:rPr>
        <w:t>Who Made It?</w:t>
      </w:r>
    </w:p>
    <w:p w14:paraId="2C2BEAFC" w14:textId="77777777" w:rsidR="005C6B1F" w:rsidRPr="005C6B1F" w:rsidRDefault="005C6B1F" w:rsidP="005C6B1F">
      <w:pPr>
        <w:spacing w:before="100" w:beforeAutospacing="1" w:after="100" w:afterAutospacing="1"/>
        <w:rPr>
          <w:rFonts w:ascii="Times" w:hAnsi="Times" w:cs="Times New Roman"/>
          <w:sz w:val="20"/>
          <w:szCs w:val="20"/>
        </w:rPr>
      </w:pPr>
      <w:r w:rsidRPr="005C6B1F">
        <w:rPr>
          <w:rFonts w:ascii="Times" w:hAnsi="Times" w:cs="Times New Roman"/>
          <w:sz w:val="20"/>
          <w:szCs w:val="20"/>
        </w:rPr>
        <w:t>Vance Kirkland made more than 1,000 paintings during his 54-year career, although he got off to a bit of a rough start. Born and raised in Ohio, Kirkland attended the Cleveland Institute of Art where as a freshman he failed his watercolor class. His professors complained that Kirkland’s colors “fought” each other and did not exist in natural landscapes. After graduating, he moved to Denver, where at the age of 24 he was invited by the University of Denver to establish an art school. A few years later, he left the university and founded the Kirkland School of Art on Pearl Street in Denver, which is now the site of the Kirkland Museum. Kirkland was an active supporter of the arts community in Denver. He died in 1981. </w:t>
      </w:r>
    </w:p>
    <w:p w14:paraId="2BE29F63" w14:textId="77777777" w:rsidR="005C6B1F" w:rsidRPr="005C6B1F" w:rsidRDefault="005C6B1F" w:rsidP="005C6B1F">
      <w:pPr>
        <w:spacing w:before="100" w:beforeAutospacing="1" w:after="100" w:afterAutospacing="1"/>
        <w:rPr>
          <w:rFonts w:ascii="Times" w:hAnsi="Times" w:cs="Times New Roman"/>
          <w:sz w:val="20"/>
          <w:szCs w:val="20"/>
        </w:rPr>
      </w:pPr>
      <w:r w:rsidRPr="005C6B1F">
        <w:rPr>
          <w:rFonts w:ascii="Times" w:hAnsi="Times" w:cs="Times New Roman"/>
          <w:sz w:val="20"/>
          <w:szCs w:val="20"/>
        </w:rPr>
        <w:t>Kirkland spent the early part of his career painting traditional landscapes. His paintings soon began to take on a more mystical appearance as he began incorporating imaginary forms into nature. Kirkland switched gears again in 1954 and spent the rest of his painting career imagining the visual possibilities of space. He said, “I think it is the unknown things that fascinated me all the way along—to visualize what might have happened billions of years ago as things exploded in the universe.”</w:t>
      </w:r>
    </w:p>
    <w:p w14:paraId="30096AA3" w14:textId="77777777" w:rsidR="005C6B1F" w:rsidRPr="005C6B1F" w:rsidRDefault="005C6B1F" w:rsidP="005C6B1F">
      <w:pPr>
        <w:spacing w:before="100" w:beforeAutospacing="1" w:after="100" w:afterAutospacing="1"/>
        <w:outlineLvl w:val="3"/>
        <w:rPr>
          <w:rFonts w:ascii="Times" w:eastAsia="Times New Roman" w:hAnsi="Times" w:cs="Times New Roman"/>
          <w:b/>
          <w:bCs/>
        </w:rPr>
      </w:pPr>
      <w:r w:rsidRPr="005C6B1F">
        <w:rPr>
          <w:rFonts w:ascii="Times" w:eastAsia="Times New Roman" w:hAnsi="Times" w:cs="Times New Roman"/>
          <w:b/>
          <w:bCs/>
        </w:rPr>
        <w:t>What Inspired It?</w:t>
      </w:r>
    </w:p>
    <w:p w14:paraId="744CC89A" w14:textId="77777777" w:rsidR="005C6B1F" w:rsidRPr="005C6B1F" w:rsidRDefault="005C6B1F" w:rsidP="005C6B1F">
      <w:pPr>
        <w:spacing w:before="100" w:beforeAutospacing="1" w:after="100" w:afterAutospacing="1"/>
        <w:rPr>
          <w:rFonts w:ascii="Times" w:hAnsi="Times" w:cs="Times New Roman"/>
          <w:sz w:val="20"/>
          <w:szCs w:val="20"/>
        </w:rPr>
      </w:pPr>
      <w:r w:rsidRPr="005C6B1F">
        <w:rPr>
          <w:rFonts w:ascii="Times" w:hAnsi="Times" w:cs="Times New Roman"/>
          <w:sz w:val="20"/>
          <w:szCs w:val="20"/>
        </w:rPr>
        <w:t>In 1954 Kirkland began painting what he called his “Energy in Space Abstractions.” At the time, much remained unknown about the conditions and quality of outer space, which left Kirkland free to depict space any way he could imagine: “My idea of trying to visualize all the things that have been happening in space over 25 billion years gives me the freedom of imagination without being tied down to any exact image of reporting nature. It may come from nature but it’s not the nature we are sure of. It’s a guess kind of nature. These are imaginary events that might have happened, not actual events.”</w:t>
      </w:r>
    </w:p>
    <w:p w14:paraId="40B8B089" w14:textId="77777777" w:rsidR="00911ABB" w:rsidRDefault="00911ABB">
      <w:pPr>
        <w:rPr>
          <w:rFonts w:ascii="Times" w:eastAsia="Times New Roman" w:hAnsi="Times" w:cs="Times New Roman"/>
          <w:b/>
          <w:bCs/>
          <w:sz w:val="36"/>
          <w:szCs w:val="36"/>
        </w:rPr>
      </w:pPr>
      <w:r>
        <w:rPr>
          <w:rFonts w:ascii="Times" w:eastAsia="Times New Roman" w:hAnsi="Times" w:cs="Times New Roman"/>
          <w:b/>
          <w:bCs/>
          <w:sz w:val="36"/>
          <w:szCs w:val="36"/>
        </w:rPr>
        <w:br w:type="page"/>
      </w:r>
    </w:p>
    <w:p w14:paraId="08594387" w14:textId="77777777" w:rsidR="005C6B1F" w:rsidRPr="005C6B1F" w:rsidRDefault="005C6B1F" w:rsidP="005C6B1F">
      <w:pPr>
        <w:spacing w:before="100" w:beforeAutospacing="1" w:after="100" w:afterAutospacing="1"/>
        <w:outlineLvl w:val="1"/>
        <w:rPr>
          <w:rFonts w:ascii="Times" w:eastAsia="Times New Roman" w:hAnsi="Times" w:cs="Times New Roman"/>
          <w:b/>
          <w:bCs/>
          <w:sz w:val="36"/>
          <w:szCs w:val="36"/>
        </w:rPr>
      </w:pPr>
      <w:r w:rsidRPr="005C6B1F">
        <w:rPr>
          <w:rFonts w:ascii="Times" w:eastAsia="Times New Roman" w:hAnsi="Times" w:cs="Times New Roman"/>
          <w:b/>
          <w:bCs/>
          <w:sz w:val="36"/>
          <w:szCs w:val="36"/>
        </w:rPr>
        <w:t>Things to Look For</w:t>
      </w:r>
    </w:p>
    <w:p w14:paraId="638037A8" w14:textId="77777777" w:rsidR="005C6B1F" w:rsidRPr="005C6B1F" w:rsidRDefault="00911ABB" w:rsidP="005C6B1F">
      <w:pPr>
        <w:spacing w:before="100" w:beforeAutospacing="1" w:after="100" w:afterAutospacing="1"/>
        <w:outlineLvl w:val="2"/>
        <w:rPr>
          <w:rFonts w:ascii="Times" w:eastAsia="Times New Roman" w:hAnsi="Times" w:cs="Times New Roman"/>
          <w:b/>
          <w:bCs/>
          <w:sz w:val="27"/>
          <w:szCs w:val="27"/>
        </w:rPr>
      </w:pPr>
      <w:r>
        <w:rPr>
          <w:noProof/>
        </w:rPr>
        <mc:AlternateContent>
          <mc:Choice Requires="wps">
            <w:drawing>
              <wp:anchor distT="0" distB="0" distL="114300" distR="114300" simplePos="0" relativeHeight="251659264" behindDoc="0" locked="0" layoutInCell="1" allowOverlap="1" wp14:anchorId="6F315B59" wp14:editId="538A6190">
                <wp:simplePos x="0" y="0"/>
                <wp:positionH relativeFrom="column">
                  <wp:posOffset>3886200</wp:posOffset>
                </wp:positionH>
                <wp:positionV relativeFrom="paragraph">
                  <wp:posOffset>377825</wp:posOffset>
                </wp:positionV>
                <wp:extent cx="2743200" cy="1649730"/>
                <wp:effectExtent l="0" t="0" r="0" b="1270"/>
                <wp:wrapSquare wrapText="bothSides"/>
                <wp:docPr id="10" name="Text Box 10"/>
                <wp:cNvGraphicFramePr/>
                <a:graphic xmlns:a="http://schemas.openxmlformats.org/drawingml/2006/main">
                  <a:graphicData uri="http://schemas.microsoft.com/office/word/2010/wordprocessingShape">
                    <wps:wsp>
                      <wps:cNvSpPr txBox="1"/>
                      <wps:spPr>
                        <a:xfrm>
                          <a:off x="0" y="0"/>
                          <a:ext cx="2743200" cy="1649730"/>
                        </a:xfrm>
                        <a:prstGeom prst="rect">
                          <a:avLst/>
                        </a:prstGeom>
                        <a:noFill/>
                        <a:ln>
                          <a:noFill/>
                        </a:ln>
                        <a:effectLst/>
                        <a:extLst>
                          <a:ext uri="{C572A759-6A51-4108-AA02-DFA0A04FC94B}">
                            <ma14:wrappingTextBoxFlag xmlns:ma14="http://schemas.microsoft.com/office/mac/drawingml/2011/main"/>
                          </a:ext>
                        </a:extLst>
                      </wps:spPr>
                      <wps:txbx>
                        <w:txbxContent>
                          <w:p w14:paraId="43E9F745" w14:textId="77777777" w:rsidR="00911ABB" w:rsidRPr="005C6B1F" w:rsidRDefault="00911ABB" w:rsidP="005C6B1F">
                            <w:pPr>
                              <w:spacing w:before="100" w:beforeAutospacing="1" w:after="100" w:afterAutospacing="1"/>
                              <w:outlineLvl w:val="3"/>
                              <w:rPr>
                                <w:rFonts w:ascii="Times" w:eastAsia="Times New Roman" w:hAnsi="Times" w:cs="Times New Roman"/>
                                <w:b/>
                                <w:bCs/>
                              </w:rPr>
                            </w:pPr>
                            <w:r w:rsidRPr="005C6B1F">
                              <w:rPr>
                                <w:rFonts w:ascii="Times" w:eastAsia="Times New Roman" w:hAnsi="Times" w:cs="Times New Roman"/>
                                <w:b/>
                                <w:bCs/>
                              </w:rPr>
                              <w:t>Color</w:t>
                            </w:r>
                          </w:p>
                          <w:p w14:paraId="01BFEDDC" w14:textId="77777777" w:rsidR="00911ABB" w:rsidRPr="00D73C00" w:rsidRDefault="00911ABB" w:rsidP="00911ABB">
                            <w:pPr>
                              <w:spacing w:before="100" w:beforeAutospacing="1" w:after="100" w:afterAutospacing="1"/>
                              <w:rPr>
                                <w:rFonts w:ascii="Times" w:hAnsi="Times" w:cs="Times New Roman"/>
                                <w:sz w:val="20"/>
                                <w:szCs w:val="20"/>
                              </w:rPr>
                            </w:pPr>
                            <w:r w:rsidRPr="005C6B1F">
                              <w:rPr>
                                <w:rFonts w:ascii="Times" w:hAnsi="Times" w:cs="Times New Roman"/>
                                <w:sz w:val="20"/>
                                <w:szCs w:val="20"/>
                              </w:rPr>
                              <w:t>Kirkland liked to use contrasting colors. He chose vibrant colors that he felt captured the movement and energy that he imagined to be in space. He said, “I limit myself to those color combinations which seem to vibrate and can, therefore, form illusions of floating mysteries of explosions of energy in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306pt;margin-top:29.75pt;width:3in;height:129.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" filled="f" stroked="f">
                <v:textbox style="mso-fit-shape-to-text:t">
                  <w:txbxContent>
                    <w:p w14:paraId="43E9F745" w14:textId="77777777" w:rsidR="00911ABB" w:rsidRPr="005C6B1F" w:rsidRDefault="00911ABB" w:rsidP="005C6B1F">
                      <w:pPr>
                        <w:spacing w:before="100" w:beforeAutospacing="1" w:after="100" w:afterAutospacing="1"/>
                        <w:outlineLvl w:val="3"/>
                        <w:rPr>
                          <w:rFonts w:ascii="Times" w:eastAsia="Times New Roman" w:hAnsi="Times" w:cs="Times New Roman"/>
                          <w:b/>
                          <w:bCs/>
                        </w:rPr>
                      </w:pPr>
                      <w:r w:rsidRPr="005C6B1F">
                        <w:rPr>
                          <w:rFonts w:ascii="Times" w:eastAsia="Times New Roman" w:hAnsi="Times" w:cs="Times New Roman"/>
                          <w:b/>
                          <w:bCs/>
                        </w:rPr>
                        <w:t>Color</w:t>
                      </w:r>
                    </w:p>
                    <w:p w14:paraId="01BFEDDC" w14:textId="77777777" w:rsidR="00911ABB" w:rsidRPr="00D73C00" w:rsidRDefault="00911ABB" w:rsidP="00911ABB">
                      <w:pPr>
                        <w:spacing w:before="100" w:beforeAutospacing="1" w:after="100" w:afterAutospacing="1"/>
                        <w:rPr>
                          <w:rFonts w:ascii="Times" w:hAnsi="Times" w:cs="Times New Roman"/>
                          <w:sz w:val="20"/>
                          <w:szCs w:val="20"/>
                        </w:rPr>
                      </w:pPr>
                      <w:r w:rsidRPr="005C6B1F">
                        <w:rPr>
                          <w:rFonts w:ascii="Times" w:hAnsi="Times" w:cs="Times New Roman"/>
                          <w:sz w:val="20"/>
                          <w:szCs w:val="20"/>
                        </w:rPr>
                        <w:t>Kirkland liked to use contrasting colors. He chose vibrant colors that he felt captured the movement and energy that he imagined to be in space. He said, “I limit myself to those color combinations which seem to vibrate and can, therefore, form illusions of floating mysteries of explosions of energy in space.”</w:t>
                      </w:r>
                    </w:p>
                  </w:txbxContent>
                </v:textbox>
                <w10:wrap type="square"/>
              </v:shape>
            </w:pict>
          </mc:Fallback>
        </mc:AlternateContent>
      </w:r>
      <w:r w:rsidR="005C6B1F" w:rsidRPr="005C6B1F">
        <w:rPr>
          <w:rFonts w:ascii="Times" w:eastAsia="Times New Roman" w:hAnsi="Times" w:cs="Times New Roman"/>
          <w:b/>
          <w:bCs/>
          <w:i/>
          <w:iCs/>
          <w:sz w:val="27"/>
          <w:szCs w:val="27"/>
        </w:rPr>
        <w:t>Blue Mysteries Near the Sun, No. 4</w:t>
      </w:r>
      <w:r w:rsidR="005C6B1F" w:rsidRPr="005C6B1F">
        <w:rPr>
          <w:rFonts w:ascii="Times" w:eastAsia="Times New Roman" w:hAnsi="Times" w:cs="Times New Roman"/>
          <w:b/>
          <w:bCs/>
          <w:sz w:val="27"/>
          <w:szCs w:val="27"/>
        </w:rPr>
        <w:t xml:space="preserve"> by Vance Kirkland, United States, </w:t>
      </w:r>
      <w:proofErr w:type="gramStart"/>
      <w:r w:rsidR="005C6B1F" w:rsidRPr="005C6B1F">
        <w:rPr>
          <w:rFonts w:ascii="Times" w:eastAsia="Times New Roman" w:hAnsi="Times" w:cs="Times New Roman"/>
          <w:b/>
          <w:bCs/>
          <w:sz w:val="27"/>
          <w:szCs w:val="27"/>
        </w:rPr>
        <w:t>1976</w:t>
      </w:r>
      <w:proofErr w:type="gramEnd"/>
      <w:r w:rsidR="005C6B1F" w:rsidRPr="005C6B1F">
        <w:rPr>
          <w:rFonts w:ascii="Times" w:eastAsia="Times New Roman" w:hAnsi="Times" w:cs="Times New Roman"/>
          <w:b/>
          <w:bCs/>
          <w:sz w:val="27"/>
          <w:szCs w:val="27"/>
        </w:rPr>
        <w:t xml:space="preserve"> </w:t>
      </w:r>
    </w:p>
    <w:p w14:paraId="48E408EA" w14:textId="77777777" w:rsidR="005C6B1F" w:rsidRPr="005C6B1F" w:rsidRDefault="005C6B1F" w:rsidP="005C6B1F">
      <w:pPr>
        <w:spacing w:before="100" w:beforeAutospacing="1" w:after="100" w:afterAutospacing="1"/>
        <w:rPr>
          <w:rFonts w:ascii="Times" w:hAnsi="Times" w:cs="Times New Roman"/>
          <w:sz w:val="20"/>
          <w:szCs w:val="20"/>
        </w:rPr>
      </w:pPr>
      <w:r>
        <w:rPr>
          <w:rFonts w:ascii="Times" w:hAnsi="Times" w:cs="Times New Roman"/>
          <w:noProof/>
          <w:sz w:val="20"/>
          <w:szCs w:val="20"/>
        </w:rPr>
        <w:drawing>
          <wp:inline distT="0" distB="0" distL="0" distR="0" wp14:anchorId="7ECDB171" wp14:editId="341D3DFA">
            <wp:extent cx="3810000" cy="3183255"/>
            <wp:effectExtent l="0" t="0" r="0" b="0"/>
            <wp:docPr id="2" name="Picture 2" descr="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or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3183255"/>
                    </a:xfrm>
                    <a:prstGeom prst="rect">
                      <a:avLst/>
                    </a:prstGeom>
                    <a:noFill/>
                    <a:ln>
                      <a:noFill/>
                    </a:ln>
                  </pic:spPr>
                </pic:pic>
              </a:graphicData>
            </a:graphic>
          </wp:inline>
        </w:drawing>
      </w:r>
    </w:p>
    <w:p w14:paraId="6F36CD86" w14:textId="77777777" w:rsidR="005C6B1F" w:rsidRPr="005C6B1F" w:rsidRDefault="000B1878" w:rsidP="005C6B1F">
      <w:pPr>
        <w:spacing w:before="100" w:beforeAutospacing="1" w:after="100" w:afterAutospacing="1"/>
        <w:rPr>
          <w:rFonts w:ascii="Times" w:hAnsi="Times" w:cs="Times New Roman"/>
          <w:sz w:val="20"/>
          <w:szCs w:val="20"/>
        </w:rPr>
      </w:pPr>
      <w:r>
        <w:rPr>
          <w:noProof/>
        </w:rPr>
        <mc:AlternateContent>
          <mc:Choice Requires="wps">
            <w:drawing>
              <wp:anchor distT="0" distB="0" distL="114300" distR="114300" simplePos="0" relativeHeight="251661312" behindDoc="0" locked="0" layoutInCell="1" allowOverlap="1" wp14:anchorId="60DF7875" wp14:editId="781D1C22">
                <wp:simplePos x="0" y="0"/>
                <wp:positionH relativeFrom="column">
                  <wp:posOffset>2057400</wp:posOffset>
                </wp:positionH>
                <wp:positionV relativeFrom="paragraph">
                  <wp:posOffset>50165</wp:posOffset>
                </wp:positionV>
                <wp:extent cx="3200400" cy="1209675"/>
                <wp:effectExtent l="0" t="0" r="0" b="9525"/>
                <wp:wrapSquare wrapText="bothSides"/>
                <wp:docPr id="11" name="Text Box 11"/>
                <wp:cNvGraphicFramePr/>
                <a:graphic xmlns:a="http://schemas.openxmlformats.org/drawingml/2006/main">
                  <a:graphicData uri="http://schemas.microsoft.com/office/word/2010/wordprocessingShape">
                    <wps:wsp>
                      <wps:cNvSpPr txBox="1"/>
                      <wps:spPr>
                        <a:xfrm>
                          <a:off x="0" y="0"/>
                          <a:ext cx="3200400" cy="1209675"/>
                        </a:xfrm>
                        <a:prstGeom prst="rect">
                          <a:avLst/>
                        </a:prstGeom>
                        <a:noFill/>
                        <a:ln>
                          <a:noFill/>
                        </a:ln>
                        <a:effectLst/>
                        <a:extLst>
                          <a:ext uri="{C572A759-6A51-4108-AA02-DFA0A04FC94B}">
                            <ma14:wrappingTextBoxFlag xmlns:ma14="http://schemas.microsoft.com/office/mac/drawingml/2011/main"/>
                          </a:ext>
                        </a:extLst>
                      </wps:spPr>
                      <wps:txbx>
                        <w:txbxContent>
                          <w:p w14:paraId="23EDCF31" w14:textId="77777777" w:rsidR="00911ABB" w:rsidRPr="005C6B1F" w:rsidRDefault="00911ABB" w:rsidP="005C6B1F">
                            <w:pPr>
                              <w:spacing w:before="100" w:beforeAutospacing="1" w:after="100" w:afterAutospacing="1"/>
                              <w:outlineLvl w:val="3"/>
                              <w:rPr>
                                <w:rFonts w:ascii="Times" w:eastAsia="Times New Roman" w:hAnsi="Times" w:cs="Times New Roman"/>
                                <w:b/>
                                <w:bCs/>
                              </w:rPr>
                            </w:pPr>
                            <w:r w:rsidRPr="005C6B1F">
                              <w:rPr>
                                <w:rFonts w:ascii="Times" w:eastAsia="Times New Roman" w:hAnsi="Times" w:cs="Times New Roman"/>
                                <w:b/>
                                <w:bCs/>
                              </w:rPr>
                              <w:t>Shapes</w:t>
                            </w:r>
                          </w:p>
                          <w:p w14:paraId="75325367" w14:textId="6D618988" w:rsidR="00911ABB" w:rsidRPr="00404D39" w:rsidRDefault="00911ABB" w:rsidP="00911ABB">
                            <w:pPr>
                              <w:spacing w:before="100" w:beforeAutospacing="1" w:after="100" w:afterAutospacing="1"/>
                              <w:rPr>
                                <w:rFonts w:ascii="Times" w:hAnsi="Times" w:cs="Times New Roman"/>
                                <w:sz w:val="20"/>
                                <w:szCs w:val="20"/>
                              </w:rPr>
                            </w:pPr>
                            <w:r w:rsidRPr="005C6B1F">
                              <w:rPr>
                                <w:rFonts w:ascii="Times" w:hAnsi="Times" w:cs="Times New Roman"/>
                                <w:sz w:val="20"/>
                                <w:szCs w:val="20"/>
                              </w:rPr>
                              <w:t xml:space="preserve">The cloud-like </w:t>
                            </w:r>
                            <w:r w:rsidR="009C56CE">
                              <w:rPr>
                                <w:rFonts w:ascii="Times" w:hAnsi="Times" w:cs="Times New Roman"/>
                                <w:sz w:val="20"/>
                                <w:szCs w:val="20"/>
                              </w:rPr>
                              <w:t xml:space="preserve">organic </w:t>
                            </w:r>
                            <w:r w:rsidRPr="005C6B1F">
                              <w:rPr>
                                <w:rFonts w:ascii="Times" w:hAnsi="Times" w:cs="Times New Roman"/>
                                <w:sz w:val="20"/>
                                <w:szCs w:val="20"/>
                              </w:rPr>
                              <w:t>forms that Kirkland scattered across the canvas are irregular in color and shape. They might represent the aftermath of an explosion or clouds of gases floating in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1" o:spid="_x0000_s1027" type="#_x0000_t202" style="position:absolute;margin-left:162pt;margin-top:3.95pt;width:252pt;height:95.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" filled="f" stroked="f">
                <v:textbox style="mso-fit-shape-to-text:t">
                  <w:txbxContent>
                    <w:p w14:paraId="23EDCF31" w14:textId="77777777" w:rsidR="00911ABB" w:rsidRPr="005C6B1F" w:rsidRDefault="00911ABB" w:rsidP="005C6B1F">
                      <w:pPr>
                        <w:spacing w:before="100" w:beforeAutospacing="1" w:after="100" w:afterAutospacing="1"/>
                        <w:outlineLvl w:val="3"/>
                        <w:rPr>
                          <w:rFonts w:ascii="Times" w:eastAsia="Times New Roman" w:hAnsi="Times" w:cs="Times New Roman"/>
                          <w:b/>
                          <w:bCs/>
                        </w:rPr>
                      </w:pPr>
                      <w:r w:rsidRPr="005C6B1F">
                        <w:rPr>
                          <w:rFonts w:ascii="Times" w:eastAsia="Times New Roman" w:hAnsi="Times" w:cs="Times New Roman"/>
                          <w:b/>
                          <w:bCs/>
                        </w:rPr>
                        <w:t>Shapes</w:t>
                      </w:r>
                    </w:p>
                    <w:p w14:paraId="75325367" w14:textId="6D618988" w:rsidR="00911ABB" w:rsidRPr="00404D39" w:rsidRDefault="00911ABB" w:rsidP="00911ABB">
                      <w:pPr>
                        <w:spacing w:before="100" w:beforeAutospacing="1" w:after="100" w:afterAutospacing="1"/>
                        <w:rPr>
                          <w:rFonts w:ascii="Times" w:hAnsi="Times" w:cs="Times New Roman"/>
                          <w:sz w:val="20"/>
                          <w:szCs w:val="20"/>
                        </w:rPr>
                      </w:pPr>
                      <w:r w:rsidRPr="005C6B1F">
                        <w:rPr>
                          <w:rFonts w:ascii="Times" w:hAnsi="Times" w:cs="Times New Roman"/>
                          <w:sz w:val="20"/>
                          <w:szCs w:val="20"/>
                        </w:rPr>
                        <w:t xml:space="preserve">The cloud-like </w:t>
                      </w:r>
                      <w:r w:rsidR="009C56CE">
                        <w:rPr>
                          <w:rFonts w:ascii="Times" w:hAnsi="Times" w:cs="Times New Roman"/>
                          <w:sz w:val="20"/>
                          <w:szCs w:val="20"/>
                        </w:rPr>
                        <w:t xml:space="preserve">organic </w:t>
                      </w:r>
                      <w:r w:rsidRPr="005C6B1F">
                        <w:rPr>
                          <w:rFonts w:ascii="Times" w:hAnsi="Times" w:cs="Times New Roman"/>
                          <w:sz w:val="20"/>
                          <w:szCs w:val="20"/>
                        </w:rPr>
                        <w:t>forms that Kirkland scattered across the canvas are irregular in color and shape. They might represent the aftermath of an explosion or clouds of gases floating in space.</w:t>
                      </w:r>
                    </w:p>
                  </w:txbxContent>
                </v:textbox>
                <w10:wrap type="square"/>
              </v:shape>
            </w:pict>
          </mc:Fallback>
        </mc:AlternateContent>
      </w:r>
      <w:r w:rsidR="005C6B1F">
        <w:rPr>
          <w:rFonts w:ascii="Times" w:hAnsi="Times" w:cs="Times New Roman"/>
          <w:noProof/>
          <w:color w:val="0000FF"/>
          <w:sz w:val="20"/>
          <w:szCs w:val="20"/>
        </w:rPr>
        <w:drawing>
          <wp:inline distT="0" distB="0" distL="0" distR="0" wp14:anchorId="0FCD3951" wp14:editId="4F1CA0BB">
            <wp:extent cx="1828800" cy="2421255"/>
            <wp:effectExtent l="0" t="0" r="0" b="0"/>
            <wp:docPr id="3" name="Picture 3" descr="http://creativity.denverartmuseum.org/wp-content/uploads/2009/12/shapes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reativity.denverartmuseum.org/wp-content/uploads/2009/12/shapes1.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2421255"/>
                    </a:xfrm>
                    <a:prstGeom prst="rect">
                      <a:avLst/>
                    </a:prstGeom>
                    <a:noFill/>
                    <a:ln>
                      <a:noFill/>
                    </a:ln>
                  </pic:spPr>
                </pic:pic>
              </a:graphicData>
            </a:graphic>
          </wp:inline>
        </w:drawing>
      </w:r>
    </w:p>
    <w:p w14:paraId="247789B0" w14:textId="77777777" w:rsidR="005C6B1F" w:rsidRPr="005C6B1F" w:rsidRDefault="000B1878" w:rsidP="005C6B1F">
      <w:pPr>
        <w:spacing w:before="100" w:beforeAutospacing="1" w:after="100" w:afterAutospacing="1"/>
        <w:rPr>
          <w:rFonts w:ascii="Times" w:hAnsi="Times" w:cs="Times New Roman"/>
          <w:sz w:val="20"/>
          <w:szCs w:val="20"/>
        </w:rPr>
      </w:pPr>
      <w:r>
        <w:rPr>
          <w:noProof/>
        </w:rPr>
        <mc:AlternateContent>
          <mc:Choice Requires="wps">
            <w:drawing>
              <wp:anchor distT="0" distB="0" distL="114300" distR="114300" simplePos="0" relativeHeight="251663360" behindDoc="0" locked="0" layoutInCell="1" allowOverlap="1" wp14:anchorId="184F0AA4" wp14:editId="2B57EDDA">
                <wp:simplePos x="0" y="0"/>
                <wp:positionH relativeFrom="column">
                  <wp:posOffset>2171700</wp:posOffset>
                </wp:positionH>
                <wp:positionV relativeFrom="paragraph">
                  <wp:posOffset>80010</wp:posOffset>
                </wp:positionV>
                <wp:extent cx="3429000" cy="1209675"/>
                <wp:effectExtent l="0" t="0" r="0" b="9525"/>
                <wp:wrapSquare wrapText="bothSides"/>
                <wp:docPr id="12" name="Text Box 12"/>
                <wp:cNvGraphicFramePr/>
                <a:graphic xmlns:a="http://schemas.openxmlformats.org/drawingml/2006/main">
                  <a:graphicData uri="http://schemas.microsoft.com/office/word/2010/wordprocessingShape">
                    <wps:wsp>
                      <wps:cNvSpPr txBox="1"/>
                      <wps:spPr>
                        <a:xfrm>
                          <a:off x="0" y="0"/>
                          <a:ext cx="3429000" cy="1209675"/>
                        </a:xfrm>
                        <a:prstGeom prst="rect">
                          <a:avLst/>
                        </a:prstGeom>
                        <a:noFill/>
                        <a:ln>
                          <a:noFill/>
                        </a:ln>
                        <a:effectLst/>
                        <a:extLst>
                          <a:ext uri="{C572A759-6A51-4108-AA02-DFA0A04FC94B}">
                            <ma14:wrappingTextBoxFlag xmlns:ma14="http://schemas.microsoft.com/office/mac/drawingml/2011/main"/>
                          </a:ext>
                        </a:extLst>
                      </wps:spPr>
                      <wps:txbx>
                        <w:txbxContent>
                          <w:p w14:paraId="45CB82C9" w14:textId="77777777" w:rsidR="000B1878" w:rsidRPr="005C6B1F" w:rsidRDefault="000B1878" w:rsidP="005C6B1F">
                            <w:pPr>
                              <w:spacing w:before="100" w:beforeAutospacing="1" w:after="100" w:afterAutospacing="1"/>
                              <w:outlineLvl w:val="3"/>
                              <w:rPr>
                                <w:rFonts w:ascii="Times" w:eastAsia="Times New Roman" w:hAnsi="Times" w:cs="Times New Roman"/>
                                <w:b/>
                                <w:bCs/>
                              </w:rPr>
                            </w:pPr>
                            <w:r w:rsidRPr="005C6B1F">
                              <w:rPr>
                                <w:rFonts w:ascii="Times" w:eastAsia="Times New Roman" w:hAnsi="Times" w:cs="Times New Roman"/>
                                <w:b/>
                                <w:bCs/>
                              </w:rPr>
                              <w:t>Movement</w:t>
                            </w:r>
                          </w:p>
                          <w:p w14:paraId="2B65442B" w14:textId="77777777" w:rsidR="000B1878" w:rsidRPr="00FF6BE9" w:rsidRDefault="000B1878" w:rsidP="00FF6BE9">
                            <w:pPr>
                              <w:spacing w:before="100" w:beforeAutospacing="1" w:after="100" w:afterAutospacing="1"/>
                              <w:rPr>
                                <w:rFonts w:ascii="Times" w:hAnsi="Times" w:cs="Times New Roman"/>
                                <w:sz w:val="20"/>
                                <w:szCs w:val="20"/>
                              </w:rPr>
                            </w:pPr>
                            <w:r w:rsidRPr="005C6B1F">
                              <w:rPr>
                                <w:rFonts w:ascii="Times" w:hAnsi="Times" w:cs="Times New Roman"/>
                                <w:sz w:val="20"/>
                                <w:szCs w:val="20"/>
                              </w:rPr>
                              <w:t>Irregular shapes and varied color may suggest sudden movement or expansion. Areas of green that seem to seep in on the left and lower right edges might appear to some viewers as a scattering or joining of gases or energies.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2" o:spid="_x0000_s1028" type="#_x0000_t202" style="position:absolute;margin-left:171pt;margin-top:6.3pt;width:270pt;height:95.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" filled="f" stroked="f">
                <v:textbox style="mso-fit-shape-to-text:t">
                  <w:txbxContent>
                    <w:p w14:paraId="45CB82C9" w14:textId="77777777" w:rsidR="000B1878" w:rsidRPr="005C6B1F" w:rsidRDefault="000B1878" w:rsidP="005C6B1F">
                      <w:pPr>
                        <w:spacing w:before="100" w:beforeAutospacing="1" w:after="100" w:afterAutospacing="1"/>
                        <w:outlineLvl w:val="3"/>
                        <w:rPr>
                          <w:rFonts w:ascii="Times" w:eastAsia="Times New Roman" w:hAnsi="Times" w:cs="Times New Roman"/>
                          <w:b/>
                          <w:bCs/>
                        </w:rPr>
                      </w:pPr>
                      <w:r w:rsidRPr="005C6B1F">
                        <w:rPr>
                          <w:rFonts w:ascii="Times" w:eastAsia="Times New Roman" w:hAnsi="Times" w:cs="Times New Roman"/>
                          <w:b/>
                          <w:bCs/>
                        </w:rPr>
                        <w:t>Movement</w:t>
                      </w:r>
                    </w:p>
                    <w:p w14:paraId="2B65442B" w14:textId="77777777" w:rsidR="000B1878" w:rsidRPr="00FF6BE9" w:rsidRDefault="000B1878" w:rsidP="00FF6BE9">
                      <w:pPr>
                        <w:spacing w:before="100" w:beforeAutospacing="1" w:after="100" w:afterAutospacing="1"/>
                        <w:rPr>
                          <w:rFonts w:ascii="Times" w:hAnsi="Times" w:cs="Times New Roman"/>
                          <w:sz w:val="20"/>
                          <w:szCs w:val="20"/>
                        </w:rPr>
                      </w:pPr>
                      <w:r w:rsidRPr="005C6B1F">
                        <w:rPr>
                          <w:rFonts w:ascii="Times" w:hAnsi="Times" w:cs="Times New Roman"/>
                          <w:sz w:val="20"/>
                          <w:szCs w:val="20"/>
                        </w:rPr>
                        <w:t>Irregular shapes and varied color may suggest sudden movement or expansion. Areas of green that seem to seep in on the left and lower right edges might appear to some viewers as a scattering or joining of gases or energies.</w:t>
                      </w:r>
                    </w:p>
                  </w:txbxContent>
                </v:textbox>
                <w10:wrap type="square"/>
              </v:shape>
            </w:pict>
          </mc:Fallback>
        </mc:AlternateContent>
      </w:r>
      <w:r w:rsidR="005C6B1F">
        <w:rPr>
          <w:rFonts w:ascii="Times" w:hAnsi="Times" w:cs="Times New Roman"/>
          <w:noProof/>
          <w:sz w:val="20"/>
          <w:szCs w:val="20"/>
        </w:rPr>
        <w:drawing>
          <wp:inline distT="0" distB="0" distL="0" distR="0" wp14:anchorId="674C877B" wp14:editId="7DF657DD">
            <wp:extent cx="1905000" cy="1905000"/>
            <wp:effectExtent l="0" t="0" r="0" b="0"/>
            <wp:docPr id="4" name="Picture 4" descr="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p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18E9F018" w14:textId="77777777" w:rsidR="005C6B1F" w:rsidRPr="005C6B1F" w:rsidRDefault="000B1878" w:rsidP="005C6B1F">
      <w:pPr>
        <w:spacing w:before="100" w:beforeAutospacing="1" w:after="100" w:afterAutospacing="1"/>
        <w:rPr>
          <w:rFonts w:ascii="Times" w:hAnsi="Times" w:cs="Times New Roman"/>
          <w:sz w:val="20"/>
          <w:szCs w:val="20"/>
        </w:rPr>
      </w:pPr>
      <w:r>
        <w:rPr>
          <w:noProof/>
        </w:rPr>
        <mc:AlternateContent>
          <mc:Choice Requires="wps">
            <w:drawing>
              <wp:anchor distT="0" distB="0" distL="114300" distR="114300" simplePos="0" relativeHeight="251665408" behindDoc="0" locked="0" layoutInCell="1" allowOverlap="1" wp14:anchorId="6E95C5D9" wp14:editId="02D40CBF">
                <wp:simplePos x="0" y="0"/>
                <wp:positionH relativeFrom="column">
                  <wp:posOffset>3886200</wp:posOffset>
                </wp:positionH>
                <wp:positionV relativeFrom="paragraph">
                  <wp:posOffset>5080</wp:posOffset>
                </wp:positionV>
                <wp:extent cx="2971800" cy="2529840"/>
                <wp:effectExtent l="0" t="0" r="0" b="10160"/>
                <wp:wrapSquare wrapText="bothSides"/>
                <wp:docPr id="13" name="Text Box 13"/>
                <wp:cNvGraphicFramePr/>
                <a:graphic xmlns:a="http://schemas.openxmlformats.org/drawingml/2006/main">
                  <a:graphicData uri="http://schemas.microsoft.com/office/word/2010/wordprocessingShape">
                    <wps:wsp>
                      <wps:cNvSpPr txBox="1"/>
                      <wps:spPr>
                        <a:xfrm>
                          <a:off x="0" y="0"/>
                          <a:ext cx="2971800" cy="2529840"/>
                        </a:xfrm>
                        <a:prstGeom prst="rect">
                          <a:avLst/>
                        </a:prstGeom>
                        <a:noFill/>
                        <a:ln>
                          <a:noFill/>
                        </a:ln>
                        <a:effectLst/>
                        <a:extLst>
                          <a:ext uri="{C572A759-6A51-4108-AA02-DFA0A04FC94B}">
                            <ma14:wrappingTextBoxFlag xmlns:ma14="http://schemas.microsoft.com/office/mac/drawingml/2011/main"/>
                          </a:ext>
                        </a:extLst>
                      </wps:spPr>
                      <wps:txbx>
                        <w:txbxContent>
                          <w:p w14:paraId="5E83745A" w14:textId="77777777" w:rsidR="000B1878" w:rsidRPr="005C6B1F" w:rsidRDefault="000B1878" w:rsidP="005C6B1F">
                            <w:pPr>
                              <w:spacing w:before="100" w:beforeAutospacing="1" w:after="100" w:afterAutospacing="1"/>
                              <w:outlineLvl w:val="3"/>
                              <w:rPr>
                                <w:rFonts w:ascii="Times" w:eastAsia="Times New Roman" w:hAnsi="Times" w:cs="Times New Roman"/>
                                <w:b/>
                                <w:bCs/>
                              </w:rPr>
                            </w:pPr>
                            <w:r w:rsidRPr="005C6B1F">
                              <w:rPr>
                                <w:rFonts w:ascii="Times" w:eastAsia="Times New Roman" w:hAnsi="Times" w:cs="Times New Roman"/>
                                <w:b/>
                                <w:bCs/>
                              </w:rPr>
                              <w:t>Dots</w:t>
                            </w:r>
                          </w:p>
                          <w:p w14:paraId="741378BC" w14:textId="77777777" w:rsidR="000B1878" w:rsidRPr="00810740" w:rsidRDefault="000B1878" w:rsidP="00810740">
                            <w:pPr>
                              <w:spacing w:before="100" w:beforeAutospacing="1" w:after="100" w:afterAutospacing="1"/>
                              <w:rPr>
                                <w:rFonts w:ascii="Times" w:hAnsi="Times" w:cs="Times New Roman"/>
                                <w:sz w:val="20"/>
                                <w:szCs w:val="20"/>
                              </w:rPr>
                            </w:pPr>
                            <w:r w:rsidRPr="005C6B1F">
                              <w:rPr>
                                <w:rFonts w:ascii="Times" w:hAnsi="Times" w:cs="Times New Roman"/>
                                <w:sz w:val="20"/>
                                <w:szCs w:val="20"/>
                              </w:rPr>
                              <w:t>Kirkland tried to create the effect of many layers, or fields of energy, in his depictions of space. Red, white, blue, orange, and yellow dots are layered over the cloud-like shapes. Kirkland kept a collection of unconventional tools, such as wooden dowels, twigs, and paint brushes with the hairs of the brush cut off, to create precise dots of contrasting colors. To paint these precise dots, Kirkland fashioned a sling that he suspended above the canvas he was working on. Lying in the sling, he hovered over the painting, moving the canvas (which he placed on top of a skateboard) beneath him so he could reach any section of the painting he wished to work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3" o:spid="_x0000_s1029" type="#_x0000_t202" style="position:absolute;margin-left:306pt;margin-top:.4pt;width:234pt;height:199.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" filled="f" stroked="f">
                <v:textbox style="mso-fit-shape-to-text:t">
                  <w:txbxContent>
                    <w:p w14:paraId="5E83745A" w14:textId="77777777" w:rsidR="000B1878" w:rsidRPr="005C6B1F" w:rsidRDefault="000B1878" w:rsidP="005C6B1F">
                      <w:pPr>
                        <w:spacing w:before="100" w:beforeAutospacing="1" w:after="100" w:afterAutospacing="1"/>
                        <w:outlineLvl w:val="3"/>
                        <w:rPr>
                          <w:rFonts w:ascii="Times" w:eastAsia="Times New Roman" w:hAnsi="Times" w:cs="Times New Roman"/>
                          <w:b/>
                          <w:bCs/>
                        </w:rPr>
                      </w:pPr>
                      <w:r w:rsidRPr="005C6B1F">
                        <w:rPr>
                          <w:rFonts w:ascii="Times" w:eastAsia="Times New Roman" w:hAnsi="Times" w:cs="Times New Roman"/>
                          <w:b/>
                          <w:bCs/>
                        </w:rPr>
                        <w:t>Dots</w:t>
                      </w:r>
                    </w:p>
                    <w:p w14:paraId="741378BC" w14:textId="77777777" w:rsidR="000B1878" w:rsidRPr="00810740" w:rsidRDefault="000B1878" w:rsidP="00810740">
                      <w:pPr>
                        <w:spacing w:before="100" w:beforeAutospacing="1" w:after="100" w:afterAutospacing="1"/>
                        <w:rPr>
                          <w:rFonts w:ascii="Times" w:hAnsi="Times" w:cs="Times New Roman"/>
                          <w:sz w:val="20"/>
                          <w:szCs w:val="20"/>
                        </w:rPr>
                      </w:pPr>
                      <w:r w:rsidRPr="005C6B1F">
                        <w:rPr>
                          <w:rFonts w:ascii="Times" w:hAnsi="Times" w:cs="Times New Roman"/>
                          <w:sz w:val="20"/>
                          <w:szCs w:val="20"/>
                        </w:rPr>
                        <w:t>Kirkland tried to create the effect of many layers, or fields of energy, in his depictions of space. Red, white, blue, orange, and yellow dots are layered over the cloud-like shapes. Kirkland kept a collection of unconventional tools, such as wooden dowels, twigs, and paint brushes with the hairs of the brush cut off, to create precise dots of contrasting colors. To paint these precise dots, Kirkland fashioned a sling that he suspended above the canvas he was working on. Lying in the sling, he hovered over the painting, moving the canvas (which he placed on top of a skateboard) beneath him so he could reach any section of the painting he wished to work on.</w:t>
                      </w:r>
                    </w:p>
                  </w:txbxContent>
                </v:textbox>
                <w10:wrap type="square"/>
              </v:shape>
            </w:pict>
          </mc:Fallback>
        </mc:AlternateContent>
      </w:r>
      <w:r w:rsidR="005C6B1F">
        <w:rPr>
          <w:rFonts w:ascii="Times" w:hAnsi="Times" w:cs="Times New Roman"/>
          <w:noProof/>
          <w:sz w:val="20"/>
          <w:szCs w:val="20"/>
        </w:rPr>
        <w:drawing>
          <wp:inline distT="0" distB="0" distL="0" distR="0" wp14:anchorId="1BF9B90E" wp14:editId="563D145F">
            <wp:extent cx="3810000" cy="2599055"/>
            <wp:effectExtent l="0" t="0" r="0" b="0"/>
            <wp:docPr id="5" name="Picture 5" descr="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2599055"/>
                    </a:xfrm>
                    <a:prstGeom prst="rect">
                      <a:avLst/>
                    </a:prstGeom>
                    <a:noFill/>
                    <a:ln>
                      <a:noFill/>
                    </a:ln>
                  </pic:spPr>
                </pic:pic>
              </a:graphicData>
            </a:graphic>
          </wp:inline>
        </w:drawing>
      </w:r>
    </w:p>
    <w:p w14:paraId="61AC8350" w14:textId="77777777" w:rsidR="005C6B1F" w:rsidRPr="005C6B1F" w:rsidRDefault="000B1878" w:rsidP="005C6B1F">
      <w:pPr>
        <w:spacing w:before="100" w:beforeAutospacing="1" w:after="100" w:afterAutospacing="1"/>
        <w:rPr>
          <w:rFonts w:ascii="Times" w:hAnsi="Times" w:cs="Times New Roman"/>
          <w:sz w:val="20"/>
          <w:szCs w:val="20"/>
        </w:rPr>
      </w:pPr>
      <w:r>
        <w:rPr>
          <w:noProof/>
        </w:rPr>
        <mc:AlternateContent>
          <mc:Choice Requires="wps">
            <w:drawing>
              <wp:anchor distT="0" distB="0" distL="114300" distR="114300" simplePos="0" relativeHeight="251667456" behindDoc="0" locked="0" layoutInCell="1" allowOverlap="1" wp14:anchorId="00435988" wp14:editId="32CE61CA">
                <wp:simplePos x="0" y="0"/>
                <wp:positionH relativeFrom="column">
                  <wp:posOffset>2057400</wp:posOffset>
                </wp:positionH>
                <wp:positionV relativeFrom="paragraph">
                  <wp:posOffset>4445</wp:posOffset>
                </wp:positionV>
                <wp:extent cx="3086100" cy="17964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3086100" cy="1796415"/>
                        </a:xfrm>
                        <a:prstGeom prst="rect">
                          <a:avLst/>
                        </a:prstGeom>
                        <a:noFill/>
                        <a:ln>
                          <a:noFill/>
                        </a:ln>
                        <a:effectLst/>
                        <a:extLst>
                          <a:ext uri="{C572A759-6A51-4108-AA02-DFA0A04FC94B}">
                            <ma14:wrappingTextBoxFlag xmlns:ma14="http://schemas.microsoft.com/office/mac/drawingml/2011/main"/>
                          </a:ext>
                        </a:extLst>
                      </wps:spPr>
                      <wps:txbx>
                        <w:txbxContent>
                          <w:p w14:paraId="1D33FA37" w14:textId="77777777" w:rsidR="000B1878" w:rsidRPr="005C6B1F" w:rsidRDefault="000B1878" w:rsidP="005C6B1F">
                            <w:pPr>
                              <w:spacing w:before="100" w:beforeAutospacing="1" w:after="100" w:afterAutospacing="1"/>
                              <w:outlineLvl w:val="3"/>
                              <w:rPr>
                                <w:rFonts w:ascii="Times" w:eastAsia="Times New Roman" w:hAnsi="Times" w:cs="Times New Roman"/>
                                <w:b/>
                                <w:bCs/>
                              </w:rPr>
                            </w:pPr>
                            <w:r w:rsidRPr="005C6B1F">
                              <w:rPr>
                                <w:rFonts w:ascii="Times" w:eastAsia="Times New Roman" w:hAnsi="Times" w:cs="Times New Roman"/>
                                <w:b/>
                                <w:bCs/>
                              </w:rPr>
                              <w:t>Perspective</w:t>
                            </w:r>
                          </w:p>
                          <w:p w14:paraId="6E12E326" w14:textId="77777777" w:rsidR="000B1878" w:rsidRPr="00C2720D" w:rsidRDefault="000B1878" w:rsidP="00C2720D">
                            <w:pPr>
                              <w:spacing w:before="100" w:beforeAutospacing="1" w:after="100" w:afterAutospacing="1"/>
                              <w:rPr>
                                <w:rFonts w:ascii="Times" w:hAnsi="Times" w:cs="Times New Roman"/>
                                <w:sz w:val="20"/>
                                <w:szCs w:val="20"/>
                              </w:rPr>
                            </w:pPr>
                            <w:r w:rsidRPr="005C6B1F">
                              <w:rPr>
                                <w:rFonts w:ascii="Times" w:hAnsi="Times" w:cs="Times New Roman"/>
                                <w:sz w:val="20"/>
                                <w:szCs w:val="20"/>
                              </w:rPr>
                              <w:t>Kirkland’s paintings are like little universes within themselves, with no fixed points of reference, and they leave room for countless interpretations. In fact, some of Kirkland’s paintings, like this one, are not signed, while others have two signatures, so that the painting can be hung in multiple ways.  Which way is up? Which way is down? How far away are we from the cloud-like shapes? Is direction even relevant in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4" o:spid="_x0000_s1030" type="#_x0000_t202" style="position:absolute;margin-left:162pt;margin-top:.35pt;width:243pt;height:141.4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" filled="f" stroked="f">
                <v:textbox style="mso-fit-shape-to-text:t">
                  <w:txbxContent>
                    <w:p w14:paraId="1D33FA37" w14:textId="77777777" w:rsidR="000B1878" w:rsidRPr="005C6B1F" w:rsidRDefault="000B1878" w:rsidP="005C6B1F">
                      <w:pPr>
                        <w:spacing w:before="100" w:beforeAutospacing="1" w:after="100" w:afterAutospacing="1"/>
                        <w:outlineLvl w:val="3"/>
                        <w:rPr>
                          <w:rFonts w:ascii="Times" w:eastAsia="Times New Roman" w:hAnsi="Times" w:cs="Times New Roman"/>
                          <w:b/>
                          <w:bCs/>
                        </w:rPr>
                      </w:pPr>
                      <w:r w:rsidRPr="005C6B1F">
                        <w:rPr>
                          <w:rFonts w:ascii="Times" w:eastAsia="Times New Roman" w:hAnsi="Times" w:cs="Times New Roman"/>
                          <w:b/>
                          <w:bCs/>
                        </w:rPr>
                        <w:t>Perspective</w:t>
                      </w:r>
                    </w:p>
                    <w:p w14:paraId="6E12E326" w14:textId="77777777" w:rsidR="000B1878" w:rsidRPr="00C2720D" w:rsidRDefault="000B1878" w:rsidP="00C2720D">
                      <w:pPr>
                        <w:spacing w:before="100" w:beforeAutospacing="1" w:after="100" w:afterAutospacing="1"/>
                        <w:rPr>
                          <w:rFonts w:ascii="Times" w:hAnsi="Times" w:cs="Times New Roman"/>
                          <w:sz w:val="20"/>
                          <w:szCs w:val="20"/>
                        </w:rPr>
                      </w:pPr>
                      <w:r w:rsidRPr="005C6B1F">
                        <w:rPr>
                          <w:rFonts w:ascii="Times" w:hAnsi="Times" w:cs="Times New Roman"/>
                          <w:sz w:val="20"/>
                          <w:szCs w:val="20"/>
                        </w:rPr>
                        <w:t>Kirkland’s paintings are like little universes within themselves, with no fixed points of reference, and they leave room for countless interpretations. In fact, some of Kirkland’s paintings, like this one, are not signed, while others have two signatures, so that the painting can be hung in multiple ways.  Which way is up? Which way is down? How far away are we from the cloud-like shapes? Is direction even relevant in space?</w:t>
                      </w:r>
                    </w:p>
                  </w:txbxContent>
                </v:textbox>
                <w10:wrap type="square"/>
              </v:shape>
            </w:pict>
          </mc:Fallback>
        </mc:AlternateContent>
      </w:r>
      <w:r w:rsidR="005C6B1F">
        <w:rPr>
          <w:rFonts w:ascii="Times" w:hAnsi="Times" w:cs="Times New Roman"/>
          <w:noProof/>
          <w:color w:val="0000FF"/>
          <w:sz w:val="20"/>
          <w:szCs w:val="20"/>
        </w:rPr>
        <w:drawing>
          <wp:inline distT="0" distB="0" distL="0" distR="0" wp14:anchorId="328A62BE" wp14:editId="01FAEB85">
            <wp:extent cx="1828800" cy="1625600"/>
            <wp:effectExtent l="0" t="0" r="0" b="0"/>
            <wp:docPr id="6" name="Picture 6" descr="http://creativity.denverartmuseum.org/wp-content/uploads/2009/12/Perspective.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reativity.denverartmuseum.org/wp-content/uploads/2009/12/Perspective.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625600"/>
                    </a:xfrm>
                    <a:prstGeom prst="rect">
                      <a:avLst/>
                    </a:prstGeom>
                    <a:noFill/>
                    <a:ln>
                      <a:noFill/>
                    </a:ln>
                  </pic:spPr>
                </pic:pic>
              </a:graphicData>
            </a:graphic>
          </wp:inline>
        </w:drawing>
      </w:r>
    </w:p>
    <w:p w14:paraId="32366F8D" w14:textId="77777777" w:rsidR="005C6B1F" w:rsidRPr="005C6B1F" w:rsidRDefault="005C6B1F" w:rsidP="00911ABB">
      <w:pPr>
        <w:jc w:val="cente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1229EE4A" wp14:editId="6DA73D5C">
            <wp:extent cx="5041900" cy="7454900"/>
            <wp:effectExtent l="0" t="0" r="12700" b="12700"/>
            <wp:docPr id="7" name="main_image" descr="http://creativity.denverartmuseum.org/wp-content/uploads/2012/08/BlueMysteries_1982.547_rot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http://creativity.denverartmuseum.org/wp-content/uploads/2012/08/BlueMysteries_1982.547_rotated.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3301" t="2119" r="3084" b="2201"/>
                    <a:stretch/>
                  </pic:blipFill>
                  <pic:spPr bwMode="auto">
                    <a:xfrm>
                      <a:off x="0" y="0"/>
                      <a:ext cx="5042865" cy="7456327"/>
                    </a:xfrm>
                    <a:prstGeom prst="rect">
                      <a:avLst/>
                    </a:prstGeom>
                    <a:noFill/>
                    <a:ln>
                      <a:noFill/>
                    </a:ln>
                    <a:extLst>
                      <a:ext uri="{53640926-AAD7-44d8-BBD7-CCE9431645EC}">
                        <a14:shadowObscured xmlns:a14="http://schemas.microsoft.com/office/drawing/2010/main"/>
                      </a:ext>
                    </a:extLst>
                  </pic:spPr>
                </pic:pic>
              </a:graphicData>
            </a:graphic>
          </wp:inline>
        </w:drawing>
      </w:r>
      <w:r w:rsidRPr="005C6B1F">
        <w:rPr>
          <w:rFonts w:ascii="Times" w:eastAsia="Times New Roman" w:hAnsi="Times" w:cs="Times New Roman"/>
          <w:sz w:val="20"/>
          <w:szCs w:val="20"/>
        </w:rPr>
        <w:br/>
      </w:r>
      <w:r w:rsidRPr="005C6B1F">
        <w:rPr>
          <w:rFonts w:ascii="Times" w:eastAsia="Times New Roman" w:hAnsi="Times" w:cs="Times New Roman"/>
          <w:i/>
          <w:iCs/>
          <w:sz w:val="20"/>
          <w:szCs w:val="20"/>
        </w:rPr>
        <w:t>Blue Mysteries Near the Sun, No. 4</w:t>
      </w:r>
      <w:r w:rsidRPr="005C6B1F">
        <w:rPr>
          <w:rFonts w:ascii="Times" w:eastAsia="Times New Roman" w:hAnsi="Times" w:cs="Times New Roman"/>
          <w:sz w:val="20"/>
          <w:szCs w:val="20"/>
        </w:rPr>
        <w:br/>
        <w:t>Vance Kirkland, United States</w:t>
      </w:r>
      <w:r w:rsidRPr="005C6B1F">
        <w:rPr>
          <w:rFonts w:ascii="Times" w:eastAsia="Times New Roman" w:hAnsi="Times" w:cs="Times New Roman"/>
          <w:sz w:val="20"/>
          <w:szCs w:val="20"/>
        </w:rPr>
        <w:br/>
        <w:t>1976</w:t>
      </w:r>
    </w:p>
    <w:p w14:paraId="6D6245BE" w14:textId="77777777" w:rsidR="00F539EF" w:rsidRDefault="00F539EF"/>
    <w:sectPr w:rsidR="00F539EF" w:rsidSect="00911ABB">
      <w:pgSz w:w="12240" w:h="15840"/>
      <w:pgMar w:top="821" w:right="821" w:bottom="821" w:left="82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574D8"/>
    <w:multiLevelType w:val="multilevel"/>
    <w:tmpl w:val="847AC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F325B6"/>
    <w:multiLevelType w:val="multilevel"/>
    <w:tmpl w:val="052E2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531C73"/>
    <w:multiLevelType w:val="multilevel"/>
    <w:tmpl w:val="51209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597938"/>
    <w:multiLevelType w:val="multilevel"/>
    <w:tmpl w:val="78C20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D038DE"/>
    <w:multiLevelType w:val="multilevel"/>
    <w:tmpl w:val="D018D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ED80B85"/>
    <w:multiLevelType w:val="multilevel"/>
    <w:tmpl w:val="48683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8F4C1A"/>
    <w:multiLevelType w:val="multilevel"/>
    <w:tmpl w:val="AFF6E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4074D4B"/>
    <w:multiLevelType w:val="multilevel"/>
    <w:tmpl w:val="DB12F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B60342B"/>
    <w:multiLevelType w:val="multilevel"/>
    <w:tmpl w:val="08227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26D0DBA"/>
    <w:multiLevelType w:val="multilevel"/>
    <w:tmpl w:val="A3906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2"/>
  </w:num>
  <w:num w:numId="4">
    <w:abstractNumId w:val="9"/>
  </w:num>
  <w:num w:numId="5">
    <w:abstractNumId w:val="0"/>
  </w:num>
  <w:num w:numId="6">
    <w:abstractNumId w:val="3"/>
  </w:num>
  <w:num w:numId="7">
    <w:abstractNumId w:val="5"/>
  </w:num>
  <w:num w:numId="8">
    <w:abstractNumId w:val="4"/>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B1F"/>
    <w:rsid w:val="000B1878"/>
    <w:rsid w:val="00174DB2"/>
    <w:rsid w:val="005C6B1F"/>
    <w:rsid w:val="00911ABB"/>
    <w:rsid w:val="009C56CE"/>
    <w:rsid w:val="00F539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D743B3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C6B1F"/>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5C6B1F"/>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5C6B1F"/>
    <w:pPr>
      <w:spacing w:before="100" w:beforeAutospacing="1" w:after="100" w:afterAutospacing="1"/>
      <w:outlineLvl w:val="3"/>
    </w:pPr>
    <w:rPr>
      <w:rFonts w:ascii="Times" w:hAnsi="Times"/>
      <w:b/>
      <w:bCs/>
    </w:rPr>
  </w:style>
  <w:style w:type="paragraph" w:styleId="Heading5">
    <w:name w:val="heading 5"/>
    <w:basedOn w:val="Normal"/>
    <w:link w:val="Heading5Char"/>
    <w:uiPriority w:val="9"/>
    <w:qFormat/>
    <w:rsid w:val="005C6B1F"/>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C6B1F"/>
    <w:rPr>
      <w:rFonts w:ascii="Times" w:hAnsi="Times"/>
      <w:b/>
      <w:bCs/>
      <w:sz w:val="36"/>
      <w:szCs w:val="36"/>
    </w:rPr>
  </w:style>
  <w:style w:type="character" w:customStyle="1" w:styleId="Heading3Char">
    <w:name w:val="Heading 3 Char"/>
    <w:basedOn w:val="DefaultParagraphFont"/>
    <w:link w:val="Heading3"/>
    <w:uiPriority w:val="9"/>
    <w:rsid w:val="005C6B1F"/>
    <w:rPr>
      <w:rFonts w:ascii="Times" w:hAnsi="Times"/>
      <w:b/>
      <w:bCs/>
      <w:sz w:val="27"/>
      <w:szCs w:val="27"/>
    </w:rPr>
  </w:style>
  <w:style w:type="character" w:customStyle="1" w:styleId="Heading4Char">
    <w:name w:val="Heading 4 Char"/>
    <w:basedOn w:val="DefaultParagraphFont"/>
    <w:link w:val="Heading4"/>
    <w:uiPriority w:val="9"/>
    <w:rsid w:val="005C6B1F"/>
    <w:rPr>
      <w:rFonts w:ascii="Times" w:hAnsi="Times"/>
      <w:b/>
      <w:bCs/>
    </w:rPr>
  </w:style>
  <w:style w:type="character" w:customStyle="1" w:styleId="Heading5Char">
    <w:name w:val="Heading 5 Char"/>
    <w:basedOn w:val="DefaultParagraphFont"/>
    <w:link w:val="Heading5"/>
    <w:uiPriority w:val="9"/>
    <w:rsid w:val="005C6B1F"/>
    <w:rPr>
      <w:rFonts w:ascii="Times" w:hAnsi="Times"/>
      <w:b/>
      <w:bCs/>
      <w:sz w:val="20"/>
      <w:szCs w:val="20"/>
    </w:rPr>
  </w:style>
  <w:style w:type="character" w:styleId="Emphasis">
    <w:name w:val="Emphasis"/>
    <w:basedOn w:val="DefaultParagraphFont"/>
    <w:uiPriority w:val="20"/>
    <w:qFormat/>
    <w:rsid w:val="005C6B1F"/>
    <w:rPr>
      <w:i/>
      <w:iCs/>
    </w:rPr>
  </w:style>
  <w:style w:type="paragraph" w:styleId="NormalWeb">
    <w:name w:val="Normal (Web)"/>
    <w:basedOn w:val="Normal"/>
    <w:uiPriority w:val="99"/>
    <w:semiHidden/>
    <w:unhideWhenUsed/>
    <w:rsid w:val="005C6B1F"/>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5C6B1F"/>
    <w:rPr>
      <w:b/>
      <w:bCs/>
    </w:rPr>
  </w:style>
  <w:style w:type="character" w:styleId="Hyperlink">
    <w:name w:val="Hyperlink"/>
    <w:basedOn w:val="DefaultParagraphFont"/>
    <w:uiPriority w:val="99"/>
    <w:semiHidden/>
    <w:unhideWhenUsed/>
    <w:rsid w:val="005C6B1F"/>
    <w:rPr>
      <w:color w:val="0000FF"/>
      <w:u w:val="single"/>
    </w:rPr>
  </w:style>
  <w:style w:type="character" w:customStyle="1" w:styleId="wpp-views">
    <w:name w:val="wpp-views"/>
    <w:basedOn w:val="DefaultParagraphFont"/>
    <w:rsid w:val="005C6B1F"/>
  </w:style>
  <w:style w:type="paragraph" w:styleId="BalloonText">
    <w:name w:val="Balloon Text"/>
    <w:basedOn w:val="Normal"/>
    <w:link w:val="BalloonTextChar"/>
    <w:uiPriority w:val="99"/>
    <w:semiHidden/>
    <w:unhideWhenUsed/>
    <w:rsid w:val="005C6B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6B1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C6B1F"/>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5C6B1F"/>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5C6B1F"/>
    <w:pPr>
      <w:spacing w:before="100" w:beforeAutospacing="1" w:after="100" w:afterAutospacing="1"/>
      <w:outlineLvl w:val="3"/>
    </w:pPr>
    <w:rPr>
      <w:rFonts w:ascii="Times" w:hAnsi="Times"/>
      <w:b/>
      <w:bCs/>
    </w:rPr>
  </w:style>
  <w:style w:type="paragraph" w:styleId="Heading5">
    <w:name w:val="heading 5"/>
    <w:basedOn w:val="Normal"/>
    <w:link w:val="Heading5Char"/>
    <w:uiPriority w:val="9"/>
    <w:qFormat/>
    <w:rsid w:val="005C6B1F"/>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C6B1F"/>
    <w:rPr>
      <w:rFonts w:ascii="Times" w:hAnsi="Times"/>
      <w:b/>
      <w:bCs/>
      <w:sz w:val="36"/>
      <w:szCs w:val="36"/>
    </w:rPr>
  </w:style>
  <w:style w:type="character" w:customStyle="1" w:styleId="Heading3Char">
    <w:name w:val="Heading 3 Char"/>
    <w:basedOn w:val="DefaultParagraphFont"/>
    <w:link w:val="Heading3"/>
    <w:uiPriority w:val="9"/>
    <w:rsid w:val="005C6B1F"/>
    <w:rPr>
      <w:rFonts w:ascii="Times" w:hAnsi="Times"/>
      <w:b/>
      <w:bCs/>
      <w:sz w:val="27"/>
      <w:szCs w:val="27"/>
    </w:rPr>
  </w:style>
  <w:style w:type="character" w:customStyle="1" w:styleId="Heading4Char">
    <w:name w:val="Heading 4 Char"/>
    <w:basedOn w:val="DefaultParagraphFont"/>
    <w:link w:val="Heading4"/>
    <w:uiPriority w:val="9"/>
    <w:rsid w:val="005C6B1F"/>
    <w:rPr>
      <w:rFonts w:ascii="Times" w:hAnsi="Times"/>
      <w:b/>
      <w:bCs/>
    </w:rPr>
  </w:style>
  <w:style w:type="character" w:customStyle="1" w:styleId="Heading5Char">
    <w:name w:val="Heading 5 Char"/>
    <w:basedOn w:val="DefaultParagraphFont"/>
    <w:link w:val="Heading5"/>
    <w:uiPriority w:val="9"/>
    <w:rsid w:val="005C6B1F"/>
    <w:rPr>
      <w:rFonts w:ascii="Times" w:hAnsi="Times"/>
      <w:b/>
      <w:bCs/>
      <w:sz w:val="20"/>
      <w:szCs w:val="20"/>
    </w:rPr>
  </w:style>
  <w:style w:type="character" w:styleId="Emphasis">
    <w:name w:val="Emphasis"/>
    <w:basedOn w:val="DefaultParagraphFont"/>
    <w:uiPriority w:val="20"/>
    <w:qFormat/>
    <w:rsid w:val="005C6B1F"/>
    <w:rPr>
      <w:i/>
      <w:iCs/>
    </w:rPr>
  </w:style>
  <w:style w:type="paragraph" w:styleId="NormalWeb">
    <w:name w:val="Normal (Web)"/>
    <w:basedOn w:val="Normal"/>
    <w:uiPriority w:val="99"/>
    <w:semiHidden/>
    <w:unhideWhenUsed/>
    <w:rsid w:val="005C6B1F"/>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5C6B1F"/>
    <w:rPr>
      <w:b/>
      <w:bCs/>
    </w:rPr>
  </w:style>
  <w:style w:type="character" w:styleId="Hyperlink">
    <w:name w:val="Hyperlink"/>
    <w:basedOn w:val="DefaultParagraphFont"/>
    <w:uiPriority w:val="99"/>
    <w:semiHidden/>
    <w:unhideWhenUsed/>
    <w:rsid w:val="005C6B1F"/>
    <w:rPr>
      <w:color w:val="0000FF"/>
      <w:u w:val="single"/>
    </w:rPr>
  </w:style>
  <w:style w:type="character" w:customStyle="1" w:styleId="wpp-views">
    <w:name w:val="wpp-views"/>
    <w:basedOn w:val="DefaultParagraphFont"/>
    <w:rsid w:val="005C6B1F"/>
  </w:style>
  <w:style w:type="paragraph" w:styleId="BalloonText">
    <w:name w:val="Balloon Text"/>
    <w:basedOn w:val="Normal"/>
    <w:link w:val="BalloonTextChar"/>
    <w:uiPriority w:val="99"/>
    <w:semiHidden/>
    <w:unhideWhenUsed/>
    <w:rsid w:val="005C6B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6B1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692657">
      <w:bodyDiv w:val="1"/>
      <w:marLeft w:val="0"/>
      <w:marRight w:val="0"/>
      <w:marTop w:val="0"/>
      <w:marBottom w:val="0"/>
      <w:divBdr>
        <w:top w:val="none" w:sz="0" w:space="0" w:color="auto"/>
        <w:left w:val="none" w:sz="0" w:space="0" w:color="auto"/>
        <w:bottom w:val="none" w:sz="0" w:space="0" w:color="auto"/>
        <w:right w:val="none" w:sz="0" w:space="0" w:color="auto"/>
      </w:divBdr>
      <w:divsChild>
        <w:div w:id="946500794">
          <w:marLeft w:val="0"/>
          <w:marRight w:val="0"/>
          <w:marTop w:val="0"/>
          <w:marBottom w:val="0"/>
          <w:divBdr>
            <w:top w:val="none" w:sz="0" w:space="0" w:color="auto"/>
            <w:left w:val="none" w:sz="0" w:space="0" w:color="auto"/>
            <w:bottom w:val="none" w:sz="0" w:space="0" w:color="auto"/>
            <w:right w:val="none" w:sz="0" w:space="0" w:color="auto"/>
          </w:divBdr>
          <w:divsChild>
            <w:div w:id="1055930761">
              <w:marLeft w:val="0"/>
              <w:marRight w:val="0"/>
              <w:marTop w:val="0"/>
              <w:marBottom w:val="0"/>
              <w:divBdr>
                <w:top w:val="none" w:sz="0" w:space="0" w:color="auto"/>
                <w:left w:val="none" w:sz="0" w:space="0" w:color="auto"/>
                <w:bottom w:val="none" w:sz="0" w:space="0" w:color="auto"/>
                <w:right w:val="none" w:sz="0" w:space="0" w:color="auto"/>
              </w:divBdr>
              <w:divsChild>
                <w:div w:id="56979132">
                  <w:marLeft w:val="0"/>
                  <w:marRight w:val="0"/>
                  <w:marTop w:val="0"/>
                  <w:marBottom w:val="0"/>
                  <w:divBdr>
                    <w:top w:val="none" w:sz="0" w:space="0" w:color="auto"/>
                    <w:left w:val="none" w:sz="0" w:space="0" w:color="auto"/>
                    <w:bottom w:val="none" w:sz="0" w:space="0" w:color="auto"/>
                    <w:right w:val="none" w:sz="0" w:space="0" w:color="auto"/>
                  </w:divBdr>
                  <w:divsChild>
                    <w:div w:id="1380975147">
                      <w:marLeft w:val="0"/>
                      <w:marRight w:val="0"/>
                      <w:marTop w:val="0"/>
                      <w:marBottom w:val="0"/>
                      <w:divBdr>
                        <w:top w:val="none" w:sz="0" w:space="0" w:color="auto"/>
                        <w:left w:val="none" w:sz="0" w:space="0" w:color="auto"/>
                        <w:bottom w:val="none" w:sz="0" w:space="0" w:color="auto"/>
                        <w:right w:val="none" w:sz="0" w:space="0" w:color="auto"/>
                      </w:divBdr>
                      <w:divsChild>
                        <w:div w:id="1113358084">
                          <w:marLeft w:val="0"/>
                          <w:marRight w:val="0"/>
                          <w:marTop w:val="0"/>
                          <w:marBottom w:val="0"/>
                          <w:divBdr>
                            <w:top w:val="none" w:sz="0" w:space="0" w:color="auto"/>
                            <w:left w:val="none" w:sz="0" w:space="0" w:color="auto"/>
                            <w:bottom w:val="none" w:sz="0" w:space="0" w:color="auto"/>
                            <w:right w:val="none" w:sz="0" w:space="0" w:color="auto"/>
                          </w:divBdr>
                        </w:div>
                        <w:div w:id="1476750753">
                          <w:marLeft w:val="0"/>
                          <w:marRight w:val="0"/>
                          <w:marTop w:val="0"/>
                          <w:marBottom w:val="0"/>
                          <w:divBdr>
                            <w:top w:val="none" w:sz="0" w:space="0" w:color="auto"/>
                            <w:left w:val="none" w:sz="0" w:space="0" w:color="auto"/>
                            <w:bottom w:val="none" w:sz="0" w:space="0" w:color="auto"/>
                            <w:right w:val="none" w:sz="0" w:space="0" w:color="auto"/>
                          </w:divBdr>
                        </w:div>
                        <w:div w:id="1468350115">
                          <w:marLeft w:val="0"/>
                          <w:marRight w:val="0"/>
                          <w:marTop w:val="0"/>
                          <w:marBottom w:val="0"/>
                          <w:divBdr>
                            <w:top w:val="none" w:sz="0" w:space="0" w:color="auto"/>
                            <w:left w:val="none" w:sz="0" w:space="0" w:color="auto"/>
                            <w:bottom w:val="none" w:sz="0" w:space="0" w:color="auto"/>
                            <w:right w:val="none" w:sz="0" w:space="0" w:color="auto"/>
                          </w:divBdr>
                        </w:div>
                        <w:div w:id="1299914740">
                          <w:marLeft w:val="0"/>
                          <w:marRight w:val="0"/>
                          <w:marTop w:val="0"/>
                          <w:marBottom w:val="0"/>
                          <w:divBdr>
                            <w:top w:val="none" w:sz="0" w:space="0" w:color="auto"/>
                            <w:left w:val="none" w:sz="0" w:space="0" w:color="auto"/>
                            <w:bottom w:val="none" w:sz="0" w:space="0" w:color="auto"/>
                            <w:right w:val="none" w:sz="0" w:space="0" w:color="auto"/>
                          </w:divBdr>
                        </w:div>
                        <w:div w:id="1442382439">
                          <w:marLeft w:val="0"/>
                          <w:marRight w:val="0"/>
                          <w:marTop w:val="0"/>
                          <w:marBottom w:val="0"/>
                          <w:divBdr>
                            <w:top w:val="none" w:sz="0" w:space="0" w:color="auto"/>
                            <w:left w:val="none" w:sz="0" w:space="0" w:color="auto"/>
                            <w:bottom w:val="none" w:sz="0" w:space="0" w:color="auto"/>
                            <w:right w:val="none" w:sz="0" w:space="0" w:color="auto"/>
                          </w:divBdr>
                        </w:div>
                        <w:div w:id="850411778">
                          <w:marLeft w:val="0"/>
                          <w:marRight w:val="0"/>
                          <w:marTop w:val="0"/>
                          <w:marBottom w:val="0"/>
                          <w:divBdr>
                            <w:top w:val="none" w:sz="0" w:space="0" w:color="auto"/>
                            <w:left w:val="none" w:sz="0" w:space="0" w:color="auto"/>
                            <w:bottom w:val="none" w:sz="0" w:space="0" w:color="auto"/>
                            <w:right w:val="none" w:sz="0" w:space="0" w:color="auto"/>
                          </w:divBdr>
                        </w:div>
                        <w:div w:id="1056322014">
                          <w:marLeft w:val="0"/>
                          <w:marRight w:val="0"/>
                          <w:marTop w:val="0"/>
                          <w:marBottom w:val="0"/>
                          <w:divBdr>
                            <w:top w:val="none" w:sz="0" w:space="0" w:color="auto"/>
                            <w:left w:val="none" w:sz="0" w:space="0" w:color="auto"/>
                            <w:bottom w:val="none" w:sz="0" w:space="0" w:color="auto"/>
                            <w:right w:val="none" w:sz="0" w:space="0" w:color="auto"/>
                          </w:divBdr>
                        </w:div>
                        <w:div w:id="1883864829">
                          <w:marLeft w:val="0"/>
                          <w:marRight w:val="0"/>
                          <w:marTop w:val="0"/>
                          <w:marBottom w:val="0"/>
                          <w:divBdr>
                            <w:top w:val="none" w:sz="0" w:space="0" w:color="auto"/>
                            <w:left w:val="none" w:sz="0" w:space="0" w:color="auto"/>
                            <w:bottom w:val="none" w:sz="0" w:space="0" w:color="auto"/>
                            <w:right w:val="none" w:sz="0" w:space="0" w:color="auto"/>
                          </w:divBdr>
                        </w:div>
                        <w:div w:id="1234851154">
                          <w:marLeft w:val="0"/>
                          <w:marRight w:val="0"/>
                          <w:marTop w:val="0"/>
                          <w:marBottom w:val="0"/>
                          <w:divBdr>
                            <w:top w:val="none" w:sz="0" w:space="0" w:color="auto"/>
                            <w:left w:val="none" w:sz="0" w:space="0" w:color="auto"/>
                            <w:bottom w:val="none" w:sz="0" w:space="0" w:color="auto"/>
                            <w:right w:val="none" w:sz="0" w:space="0" w:color="auto"/>
                          </w:divBdr>
                          <w:divsChild>
                            <w:div w:id="79248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742852">
                      <w:marLeft w:val="0"/>
                      <w:marRight w:val="0"/>
                      <w:marTop w:val="0"/>
                      <w:marBottom w:val="0"/>
                      <w:divBdr>
                        <w:top w:val="none" w:sz="0" w:space="0" w:color="auto"/>
                        <w:left w:val="none" w:sz="0" w:space="0" w:color="auto"/>
                        <w:bottom w:val="none" w:sz="0" w:space="0" w:color="auto"/>
                        <w:right w:val="none" w:sz="0" w:space="0" w:color="auto"/>
                      </w:divBdr>
                      <w:divsChild>
                        <w:div w:id="1148745845">
                          <w:marLeft w:val="0"/>
                          <w:marRight w:val="0"/>
                          <w:marTop w:val="0"/>
                          <w:marBottom w:val="0"/>
                          <w:divBdr>
                            <w:top w:val="none" w:sz="0" w:space="0" w:color="auto"/>
                            <w:left w:val="none" w:sz="0" w:space="0" w:color="auto"/>
                            <w:bottom w:val="none" w:sz="0" w:space="0" w:color="auto"/>
                            <w:right w:val="none" w:sz="0" w:space="0" w:color="auto"/>
                          </w:divBdr>
                        </w:div>
                        <w:div w:id="1344552822">
                          <w:marLeft w:val="0"/>
                          <w:marRight w:val="0"/>
                          <w:marTop w:val="0"/>
                          <w:marBottom w:val="0"/>
                          <w:divBdr>
                            <w:top w:val="none" w:sz="0" w:space="0" w:color="auto"/>
                            <w:left w:val="none" w:sz="0" w:space="0" w:color="auto"/>
                            <w:bottom w:val="none" w:sz="0" w:space="0" w:color="auto"/>
                            <w:right w:val="none" w:sz="0" w:space="0" w:color="auto"/>
                          </w:divBdr>
                          <w:divsChild>
                            <w:div w:id="1436244895">
                              <w:marLeft w:val="0"/>
                              <w:marRight w:val="0"/>
                              <w:marTop w:val="0"/>
                              <w:marBottom w:val="0"/>
                              <w:divBdr>
                                <w:top w:val="none" w:sz="0" w:space="0" w:color="auto"/>
                                <w:left w:val="none" w:sz="0" w:space="0" w:color="auto"/>
                                <w:bottom w:val="none" w:sz="0" w:space="0" w:color="auto"/>
                                <w:right w:val="none" w:sz="0" w:space="0" w:color="auto"/>
                              </w:divBdr>
                            </w:div>
                            <w:div w:id="521551985">
                              <w:marLeft w:val="0"/>
                              <w:marRight w:val="0"/>
                              <w:marTop w:val="0"/>
                              <w:marBottom w:val="0"/>
                              <w:divBdr>
                                <w:top w:val="none" w:sz="0" w:space="0" w:color="auto"/>
                                <w:left w:val="none" w:sz="0" w:space="0" w:color="auto"/>
                                <w:bottom w:val="none" w:sz="0" w:space="0" w:color="auto"/>
                                <w:right w:val="none" w:sz="0" w:space="0" w:color="auto"/>
                              </w:divBdr>
                              <w:divsChild>
                                <w:div w:id="1054233540">
                                  <w:marLeft w:val="0"/>
                                  <w:marRight w:val="0"/>
                                  <w:marTop w:val="0"/>
                                  <w:marBottom w:val="0"/>
                                  <w:divBdr>
                                    <w:top w:val="none" w:sz="0" w:space="0" w:color="auto"/>
                                    <w:left w:val="none" w:sz="0" w:space="0" w:color="auto"/>
                                    <w:bottom w:val="none" w:sz="0" w:space="0" w:color="auto"/>
                                    <w:right w:val="none" w:sz="0" w:space="0" w:color="auto"/>
                                  </w:divBdr>
                                  <w:divsChild>
                                    <w:div w:id="6314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762968">
                  <w:marLeft w:val="0"/>
                  <w:marRight w:val="0"/>
                  <w:marTop w:val="0"/>
                  <w:marBottom w:val="0"/>
                  <w:divBdr>
                    <w:top w:val="none" w:sz="0" w:space="0" w:color="auto"/>
                    <w:left w:val="none" w:sz="0" w:space="0" w:color="auto"/>
                    <w:bottom w:val="none" w:sz="0" w:space="0" w:color="auto"/>
                    <w:right w:val="none" w:sz="0" w:space="0" w:color="auto"/>
                  </w:divBdr>
                  <w:divsChild>
                    <w:div w:id="1149715528">
                      <w:marLeft w:val="0"/>
                      <w:marRight w:val="0"/>
                      <w:marTop w:val="0"/>
                      <w:marBottom w:val="0"/>
                      <w:divBdr>
                        <w:top w:val="none" w:sz="0" w:space="0" w:color="auto"/>
                        <w:left w:val="none" w:sz="0" w:space="0" w:color="auto"/>
                        <w:bottom w:val="none" w:sz="0" w:space="0" w:color="auto"/>
                        <w:right w:val="none" w:sz="0" w:space="0" w:color="auto"/>
                      </w:divBdr>
                    </w:div>
                    <w:div w:id="578095087">
                      <w:marLeft w:val="0"/>
                      <w:marRight w:val="0"/>
                      <w:marTop w:val="0"/>
                      <w:marBottom w:val="0"/>
                      <w:divBdr>
                        <w:top w:val="none" w:sz="0" w:space="0" w:color="auto"/>
                        <w:left w:val="none" w:sz="0" w:space="0" w:color="auto"/>
                        <w:bottom w:val="none" w:sz="0" w:space="0" w:color="auto"/>
                        <w:right w:val="none" w:sz="0" w:space="0" w:color="auto"/>
                      </w:divBdr>
                    </w:div>
                    <w:div w:id="1424185876">
                      <w:marLeft w:val="0"/>
                      <w:marRight w:val="0"/>
                      <w:marTop w:val="0"/>
                      <w:marBottom w:val="0"/>
                      <w:divBdr>
                        <w:top w:val="none" w:sz="0" w:space="0" w:color="auto"/>
                        <w:left w:val="none" w:sz="0" w:space="0" w:color="auto"/>
                        <w:bottom w:val="none" w:sz="0" w:space="0" w:color="auto"/>
                        <w:right w:val="none" w:sz="0" w:space="0" w:color="auto"/>
                      </w:divBdr>
                    </w:div>
                  </w:divsChild>
                </w:div>
                <w:div w:id="566574506">
                  <w:marLeft w:val="0"/>
                  <w:marRight w:val="0"/>
                  <w:marTop w:val="0"/>
                  <w:marBottom w:val="0"/>
                  <w:divBdr>
                    <w:top w:val="none" w:sz="0" w:space="0" w:color="auto"/>
                    <w:left w:val="none" w:sz="0" w:space="0" w:color="auto"/>
                    <w:bottom w:val="none" w:sz="0" w:space="0" w:color="auto"/>
                    <w:right w:val="none" w:sz="0" w:space="0" w:color="auto"/>
                  </w:divBdr>
                  <w:divsChild>
                    <w:div w:id="1973945002">
                      <w:marLeft w:val="0"/>
                      <w:marRight w:val="0"/>
                      <w:marTop w:val="0"/>
                      <w:marBottom w:val="0"/>
                      <w:divBdr>
                        <w:top w:val="none" w:sz="0" w:space="0" w:color="auto"/>
                        <w:left w:val="none" w:sz="0" w:space="0" w:color="auto"/>
                        <w:bottom w:val="none" w:sz="0" w:space="0" w:color="auto"/>
                        <w:right w:val="none" w:sz="0" w:space="0" w:color="auto"/>
                      </w:divBdr>
                    </w:div>
                    <w:div w:id="750392160">
                      <w:marLeft w:val="0"/>
                      <w:marRight w:val="0"/>
                      <w:marTop w:val="0"/>
                      <w:marBottom w:val="0"/>
                      <w:divBdr>
                        <w:top w:val="none" w:sz="0" w:space="0" w:color="auto"/>
                        <w:left w:val="none" w:sz="0" w:space="0" w:color="auto"/>
                        <w:bottom w:val="none" w:sz="0" w:space="0" w:color="auto"/>
                        <w:right w:val="none" w:sz="0" w:space="0" w:color="auto"/>
                      </w:divBdr>
                    </w:div>
                    <w:div w:id="1454054496">
                      <w:marLeft w:val="0"/>
                      <w:marRight w:val="0"/>
                      <w:marTop w:val="0"/>
                      <w:marBottom w:val="0"/>
                      <w:divBdr>
                        <w:top w:val="none" w:sz="0" w:space="0" w:color="auto"/>
                        <w:left w:val="none" w:sz="0" w:space="0" w:color="auto"/>
                        <w:bottom w:val="none" w:sz="0" w:space="0" w:color="auto"/>
                        <w:right w:val="none" w:sz="0" w:space="0" w:color="auto"/>
                      </w:divBdr>
                    </w:div>
                    <w:div w:id="244535883">
                      <w:marLeft w:val="0"/>
                      <w:marRight w:val="0"/>
                      <w:marTop w:val="0"/>
                      <w:marBottom w:val="0"/>
                      <w:divBdr>
                        <w:top w:val="none" w:sz="0" w:space="0" w:color="auto"/>
                        <w:left w:val="none" w:sz="0" w:space="0" w:color="auto"/>
                        <w:bottom w:val="none" w:sz="0" w:space="0" w:color="auto"/>
                        <w:right w:val="none" w:sz="0" w:space="0" w:color="auto"/>
                      </w:divBdr>
                    </w:div>
                    <w:div w:id="571887846">
                      <w:marLeft w:val="0"/>
                      <w:marRight w:val="0"/>
                      <w:marTop w:val="0"/>
                      <w:marBottom w:val="0"/>
                      <w:divBdr>
                        <w:top w:val="none" w:sz="0" w:space="0" w:color="auto"/>
                        <w:left w:val="none" w:sz="0" w:space="0" w:color="auto"/>
                        <w:bottom w:val="none" w:sz="0" w:space="0" w:color="auto"/>
                        <w:right w:val="none" w:sz="0" w:space="0" w:color="auto"/>
                      </w:divBdr>
                    </w:div>
                  </w:divsChild>
                </w:div>
                <w:div w:id="1088115476">
                  <w:marLeft w:val="0"/>
                  <w:marRight w:val="0"/>
                  <w:marTop w:val="0"/>
                  <w:marBottom w:val="0"/>
                  <w:divBdr>
                    <w:top w:val="none" w:sz="0" w:space="0" w:color="auto"/>
                    <w:left w:val="none" w:sz="0" w:space="0" w:color="auto"/>
                    <w:bottom w:val="none" w:sz="0" w:space="0" w:color="auto"/>
                    <w:right w:val="none" w:sz="0" w:space="0" w:color="auto"/>
                  </w:divBdr>
                  <w:divsChild>
                    <w:div w:id="1139301778">
                      <w:marLeft w:val="0"/>
                      <w:marRight w:val="0"/>
                      <w:marTop w:val="0"/>
                      <w:marBottom w:val="0"/>
                      <w:divBdr>
                        <w:top w:val="none" w:sz="0" w:space="0" w:color="auto"/>
                        <w:left w:val="none" w:sz="0" w:space="0" w:color="auto"/>
                        <w:bottom w:val="none" w:sz="0" w:space="0" w:color="auto"/>
                        <w:right w:val="none" w:sz="0" w:space="0" w:color="auto"/>
                      </w:divBdr>
                    </w:div>
                    <w:div w:id="1122991203">
                      <w:marLeft w:val="0"/>
                      <w:marRight w:val="0"/>
                      <w:marTop w:val="0"/>
                      <w:marBottom w:val="0"/>
                      <w:divBdr>
                        <w:top w:val="none" w:sz="0" w:space="0" w:color="auto"/>
                        <w:left w:val="none" w:sz="0" w:space="0" w:color="auto"/>
                        <w:bottom w:val="none" w:sz="0" w:space="0" w:color="auto"/>
                        <w:right w:val="none" w:sz="0" w:space="0" w:color="auto"/>
                      </w:divBdr>
                    </w:div>
                    <w:div w:id="25528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8850">
              <w:marLeft w:val="0"/>
              <w:marRight w:val="0"/>
              <w:marTop w:val="0"/>
              <w:marBottom w:val="0"/>
              <w:divBdr>
                <w:top w:val="none" w:sz="0" w:space="0" w:color="auto"/>
                <w:left w:val="none" w:sz="0" w:space="0" w:color="auto"/>
                <w:bottom w:val="none" w:sz="0" w:space="0" w:color="auto"/>
                <w:right w:val="none" w:sz="0" w:space="0" w:color="auto"/>
              </w:divBdr>
              <w:divsChild>
                <w:div w:id="220216147">
                  <w:marLeft w:val="0"/>
                  <w:marRight w:val="0"/>
                  <w:marTop w:val="0"/>
                  <w:marBottom w:val="0"/>
                  <w:divBdr>
                    <w:top w:val="none" w:sz="0" w:space="0" w:color="auto"/>
                    <w:left w:val="none" w:sz="0" w:space="0" w:color="auto"/>
                    <w:bottom w:val="none" w:sz="0" w:space="0" w:color="auto"/>
                    <w:right w:val="none" w:sz="0" w:space="0" w:color="auto"/>
                  </w:divBdr>
                  <w:divsChild>
                    <w:div w:id="122942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hyperlink" Target="http://creativity.denverartmuseum.org/1982_547/perspective-2/" TargetMode="External"/><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http://creativity.denverartmuseum.org/1982_547/shapes-2/" TargetMode="External"/><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7</Pages>
  <Words>953</Words>
  <Characters>5438</Characters>
  <Application>Microsoft Macintosh Word</Application>
  <DocSecurity>0</DocSecurity>
  <Lines>45</Lines>
  <Paragraphs>12</Paragraphs>
  <ScaleCrop>false</ScaleCrop>
  <Company>Art Quest School of Fine Art</Company>
  <LinksUpToDate>false</LinksUpToDate>
  <CharactersWithSpaces>6379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Hope Brannon</dc:creator>
  <cp:keywords/>
  <dc:description/>
  <cp:lastModifiedBy>Hope Brannon</cp:lastModifiedBy>
  <cp:revision>4</cp:revision>
  <dcterms:created xsi:type="dcterms:W3CDTF">2014-09-27T15:10:00Z</dcterms:created>
  <dcterms:modified xsi:type="dcterms:W3CDTF">2014-09-27T15:28:00Z</dcterms:modified>
</cp:coreProperties>
</file>